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5B4" w:rsidRPr="00E85735" w:rsidRDefault="00093C40" w:rsidP="00F00104">
      <w:pPr>
        <w:pStyle w:val="Hoofdstukkop"/>
      </w:pPr>
      <w:r>
        <w:rPr>
          <w:noProof/>
          <w:lang w:val="en-US" w:eastAsia="en-US"/>
        </w:rPr>
        <mc:AlternateContent>
          <mc:Choice Requires="wps">
            <w:drawing>
              <wp:anchor distT="4294967295" distB="4294967295" distL="114300" distR="114300" simplePos="0" relativeHeight="251657216" behindDoc="0" locked="0" layoutInCell="1" allowOverlap="1" wp14:anchorId="5699602B" wp14:editId="550B337A">
                <wp:simplePos x="0" y="0"/>
                <wp:positionH relativeFrom="column">
                  <wp:posOffset>0</wp:posOffset>
                </wp:positionH>
                <wp:positionV relativeFrom="paragraph">
                  <wp:posOffset>-1</wp:posOffset>
                </wp:positionV>
                <wp:extent cx="3799840" cy="0"/>
                <wp:effectExtent l="0" t="0" r="10160" b="19050"/>
                <wp:wrapNone/>
                <wp:docPr id="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29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" strokeweight="1.5pt"/>
            </w:pict>
          </mc:Fallback>
        </mc:AlternateContent>
      </w:r>
      <w:r w:rsidR="002D590B" w:rsidRPr="002D590B">
        <w:rPr>
          <w:bCs/>
          <w:noProof/>
          <w:lang w:val="en-US" w:eastAsia="ru-RU"/>
        </w:rPr>
        <w:t>Predicting Political Systems Using Economic, Environmental</w:t>
      </w:r>
      <w:r w:rsidR="003738F9">
        <w:rPr>
          <w:bCs/>
          <w:noProof/>
          <w:lang w:val="en-US" w:eastAsia="ru-RU"/>
        </w:rPr>
        <w:t>,</w:t>
      </w:r>
      <w:r w:rsidR="002D590B" w:rsidRPr="002D590B">
        <w:rPr>
          <w:bCs/>
          <w:noProof/>
          <w:lang w:val="en-US" w:eastAsia="ru-RU"/>
        </w:rPr>
        <w:t xml:space="preserve"> </w:t>
      </w:r>
      <w:r w:rsidR="002D590B">
        <w:rPr>
          <w:bCs/>
          <w:noProof/>
          <w:lang w:val="en-US" w:eastAsia="ru-RU"/>
        </w:rPr>
        <w:br/>
      </w:r>
      <w:r w:rsidR="002D590B" w:rsidRPr="002D590B">
        <w:rPr>
          <w:bCs/>
          <w:noProof/>
          <w:lang w:val="en-US" w:eastAsia="ru-RU"/>
        </w:rPr>
        <w:t>and Relational Variables</w:t>
      </w:r>
    </w:p>
    <w:p w:rsidR="009545B4" w:rsidRPr="001226BC" w:rsidRDefault="002D590B" w:rsidP="00EE52F1">
      <w:pPr>
        <w:spacing w:before="480"/>
        <w:ind w:left="357"/>
        <w:rPr>
          <w:b/>
          <w:color w:val="000000"/>
          <w:sz w:val="28"/>
          <w:szCs w:val="28"/>
        </w:rPr>
      </w:pPr>
      <w:r w:rsidRPr="003738F9">
        <w:rPr>
          <w:b/>
          <w:bCs/>
          <w:sz w:val="28"/>
          <w:szCs w:val="28"/>
        </w:rPr>
        <w:t xml:space="preserve">David </w:t>
      </w:r>
      <w:proofErr w:type="spellStart"/>
      <w:r w:rsidRPr="003738F9">
        <w:rPr>
          <w:b/>
          <w:bCs/>
          <w:sz w:val="28"/>
          <w:szCs w:val="28"/>
        </w:rPr>
        <w:t>Lempert</w:t>
      </w:r>
      <w:proofErr w:type="spellEnd"/>
      <w:r w:rsidR="00F00104" w:rsidRPr="003738F9">
        <w:rPr>
          <w:b/>
          <w:sz w:val="28"/>
          <w:szCs w:val="28"/>
        </w:rPr>
        <w:t xml:space="preserve"> </w:t>
      </w:r>
      <w:r w:rsidR="00093C40" w:rsidRPr="003738F9">
        <w:rPr>
          <w:noProof/>
        </w:rPr>
        <mc:AlternateContent>
          <mc:Choice Requires="wps">
            <w:drawing>
              <wp:anchor distT="4294967295" distB="4294967295" distL="114300" distR="114300" simplePos="0" relativeHeight="251658240" behindDoc="0" locked="0" layoutInCell="1" allowOverlap="1" wp14:anchorId="3F01B590" wp14:editId="3F9F372B">
                <wp:simplePos x="0" y="0"/>
                <wp:positionH relativeFrom="column">
                  <wp:posOffset>0</wp:posOffset>
                </wp:positionH>
                <wp:positionV relativeFrom="paragraph">
                  <wp:posOffset>55879</wp:posOffset>
                </wp:positionV>
                <wp:extent cx="3799840" cy="0"/>
                <wp:effectExtent l="0" t="0" r="10160" b="19050"/>
                <wp:wrapNone/>
                <wp:docPr id="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4pt" to="299.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JpFAIAACoEAAAOAAAAZHJzL2Uyb0RvYy54bWysU02P2yAQvVfqf0DcE9tZbza2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" strokeweight="1.5pt"/>
            </w:pict>
          </mc:Fallback>
        </mc:AlternateContent>
      </w:r>
    </w:p>
    <w:p w:rsidR="003738F9" w:rsidRPr="005A031B" w:rsidRDefault="003738F9" w:rsidP="003738F9">
      <w:pPr>
        <w:autoSpaceDE w:val="0"/>
        <w:autoSpaceDN w:val="0"/>
        <w:adjustRightInd w:val="0"/>
        <w:ind w:left="378"/>
        <w:rPr>
          <w:i/>
          <w:color w:val="000000"/>
        </w:rPr>
      </w:pPr>
      <w:smartTag w:uri="urn:schemas-microsoft-com:office:smarttags" w:element="place">
        <w:r w:rsidRPr="005A031B">
          <w:rPr>
            <w:i/>
            <w:color w:val="000000"/>
          </w:rPr>
          <w:t>Southeast Asia</w:t>
        </w:r>
      </w:smartTag>
      <w:r w:rsidRPr="005A031B">
        <w:rPr>
          <w:i/>
          <w:color w:val="000000"/>
        </w:rPr>
        <w:t xml:space="preserve"> Cultural Heritage Protection Project</w:t>
      </w:r>
    </w:p>
    <w:p w:rsidR="009545B4" w:rsidRPr="00D442AD" w:rsidRDefault="009545B4" w:rsidP="00EE52F1">
      <w:pPr>
        <w:autoSpaceDE w:val="0"/>
        <w:autoSpaceDN w:val="0"/>
        <w:adjustRightInd w:val="0"/>
        <w:spacing w:before="160" w:after="80"/>
        <w:rPr>
          <w:b/>
          <w:color w:val="000000"/>
          <w:lang w:val="en-GB"/>
        </w:rPr>
      </w:pPr>
      <w:r w:rsidRPr="00D442AD">
        <w:rPr>
          <w:b/>
          <w:color w:val="000000"/>
          <w:lang w:val="en-GB"/>
        </w:rPr>
        <w:t>ABSTRACT</w:t>
      </w:r>
    </w:p>
    <w:p w:rsidR="002D590B" w:rsidRPr="002D590B" w:rsidRDefault="002D590B" w:rsidP="002D590B">
      <w:pPr>
        <w:spacing w:line="228" w:lineRule="auto"/>
        <w:jc w:val="both"/>
        <w:rPr>
          <w:i/>
          <w:sz w:val="22"/>
          <w:szCs w:val="22"/>
        </w:rPr>
      </w:pPr>
      <w:r w:rsidRPr="002D590B">
        <w:rPr>
          <w:i/>
          <w:sz w:val="22"/>
          <w:szCs w:val="22"/>
        </w:rPr>
        <w:t xml:space="preserve">This article continues the elaboration of a multiple factor model for predicting the political systems that emerge in specific economic, environmental and relational contexts. While anthropologists have long sought to describe the emergence of ‘the state’ or of modern bureaucracies, only recently have predictive models of political systems begun to emerge. Political scientists have long upheld the ideology that ‘democratic’ political systems can simply be exported or created, independent of the economic and environmental context as well as the realities of military power of one's neighbors, or that systems where the contexts have changed can still be called ‘democratic’ even though none of the conditions or attributes of such systems continue to exist. The causal arrow for predicting political systems appears to be in reverse of the ideological dogma of contemporary social sciences that generally seeks to deny the principles of evolutionary adaptation. Political systems appear to arise historically as a function of contextual variables and not independent of them, though technologies that today can refashion eco-systems and economies can also establish some types of (mostly authoritarian) political systems. </w:t>
      </w:r>
    </w:p>
    <w:p w:rsidR="009545B4" w:rsidRPr="002D590B" w:rsidRDefault="002D590B" w:rsidP="002D590B">
      <w:pPr>
        <w:spacing w:line="228" w:lineRule="auto"/>
        <w:ind w:firstLine="357"/>
        <w:jc w:val="both"/>
        <w:rPr>
          <w:i/>
          <w:sz w:val="22"/>
          <w:szCs w:val="22"/>
        </w:rPr>
      </w:pPr>
      <w:r w:rsidRPr="002D590B">
        <w:rPr>
          <w:i/>
          <w:sz w:val="22"/>
          <w:szCs w:val="22"/>
        </w:rPr>
        <w:t>The science of politics in this piece presents an alternative to the ideological (and theological, anti-evolutionary) approaches of contemporary ‘political science’.</w:t>
      </w:r>
    </w:p>
    <w:p w:rsidR="00594462" w:rsidRDefault="00594462">
      <w:pPr>
        <w:rPr>
          <w:b/>
          <w:color w:val="000000"/>
          <w:sz w:val="22"/>
          <w:szCs w:val="22"/>
        </w:rPr>
      </w:pPr>
      <w:r>
        <w:rPr>
          <w:b/>
          <w:color w:val="000000"/>
          <w:sz w:val="22"/>
          <w:szCs w:val="22"/>
        </w:rPr>
        <w:br w:type="page"/>
      </w:r>
    </w:p>
    <w:p w:rsidR="00780E5F" w:rsidRDefault="00780E5F" w:rsidP="00780E5F">
      <w:pPr>
        <w:spacing w:before="160" w:after="80"/>
        <w:jc w:val="both"/>
        <w:rPr>
          <w:b/>
          <w:color w:val="000000"/>
          <w:sz w:val="22"/>
          <w:szCs w:val="22"/>
        </w:rPr>
      </w:pPr>
      <w:r w:rsidRPr="006620CA">
        <w:rPr>
          <w:b/>
          <w:color w:val="000000"/>
          <w:sz w:val="22"/>
          <w:szCs w:val="22"/>
        </w:rPr>
        <w:lastRenderedPageBreak/>
        <w:t>INTRODUCTION</w:t>
      </w:r>
    </w:p>
    <w:p w:rsidR="002D590B" w:rsidRPr="002D590B" w:rsidRDefault="002D590B" w:rsidP="002D590B">
      <w:pPr>
        <w:jc w:val="both"/>
        <w:rPr>
          <w:sz w:val="22"/>
          <w:szCs w:val="22"/>
        </w:rPr>
      </w:pPr>
      <w:r w:rsidRPr="002D590B">
        <w:rPr>
          <w:sz w:val="22"/>
          <w:szCs w:val="22"/>
        </w:rPr>
        <w:t xml:space="preserve">Some four decades ago when anthropologist Marvin Harris presented a theory to explain (and predict) the rise of empires and political inequalities based on geographic variables (ability to control hydraulic systems like the ‘Fertile Crescent’ of the Tigris and Euphrates, the Nile, and the Yellow River), he also noted that one of the major functions of political authorities, beyond storage and distribution, taxation for public works, and support of a military for purposes of control, would be ‘mystification’ (Harris 1977). In Harris' political anthropological model, the simpler the political reality and the more contradiction there was with internal needs of the system for its preservation (such as meritocratic competition in scientific and technological advancement in industrial societies), the more resources would need to be spent on the mystification in order to maintain the cultural system and the powers of the elite </w:t>
      </w:r>
      <w:r>
        <w:rPr>
          <w:sz w:val="22"/>
          <w:szCs w:val="22"/>
        </w:rPr>
        <w:br/>
      </w:r>
      <w:r w:rsidRPr="002D590B">
        <w:rPr>
          <w:sz w:val="22"/>
          <w:szCs w:val="22"/>
        </w:rPr>
        <w:t xml:space="preserve">in the area of politics. </w:t>
      </w:r>
    </w:p>
    <w:p w:rsidR="002D590B" w:rsidRPr="00BC79AB" w:rsidRDefault="002D590B" w:rsidP="002D590B">
      <w:pPr>
        <w:ind w:firstLine="357"/>
        <w:jc w:val="both"/>
        <w:rPr>
          <w:spacing w:val="-2"/>
          <w:sz w:val="22"/>
          <w:szCs w:val="22"/>
        </w:rPr>
      </w:pPr>
      <w:r w:rsidRPr="002D590B">
        <w:rPr>
          <w:sz w:val="22"/>
          <w:szCs w:val="22"/>
        </w:rPr>
        <w:t xml:space="preserve">Contemporary descriptions of political systems by academics and by elites that claim systems to be ‘democratic’ or on the road to democracy if certain policies promoted by elites are followed, may confirm part of Harris' theory. Today, in anthropology and in much of the social sciences, Harris' objective scientific approach to predicting and describing political systems based on geographic and other measurable variables, rather than ideologies and beliefs, and his methodology of viewing societies (and cultures) by looking at structures and functions, have largely disappeared. It is not that his findings have been either displaced by other scientific theories that have greater explanatory power, nor that they have been </w:t>
      </w:r>
      <w:r w:rsidRPr="00BC79AB">
        <w:rPr>
          <w:spacing w:val="-2"/>
          <w:sz w:val="22"/>
          <w:szCs w:val="22"/>
        </w:rPr>
        <w:t xml:space="preserve">refuted, though they certainly had imperfections and some contradictions as do many scientific theories in their early stages. Indeed, environmental and evolutionary approaches are now the mainstay of expanding biological and evolutionary sciences while the concept of structure and functions remains fundamental to biology. Human geographers have taken up the approaches using archaeological and social anthropological data </w:t>
      </w:r>
      <w:r w:rsidRPr="00B4345F">
        <w:rPr>
          <w:spacing w:val="-2"/>
          <w:sz w:val="22"/>
          <w:szCs w:val="22"/>
        </w:rPr>
        <w:t>(</w:t>
      </w:r>
      <w:r w:rsidRPr="00B74681">
        <w:rPr>
          <w:spacing w:val="-2"/>
          <w:sz w:val="22"/>
          <w:szCs w:val="22"/>
        </w:rPr>
        <w:t xml:space="preserve">Diamond </w:t>
      </w:r>
      <w:r w:rsidR="00594462">
        <w:rPr>
          <w:spacing w:val="-2"/>
          <w:sz w:val="22"/>
          <w:szCs w:val="22"/>
        </w:rPr>
        <w:t>2009</w:t>
      </w:r>
      <w:r w:rsidRPr="00BC79AB">
        <w:rPr>
          <w:spacing w:val="-2"/>
          <w:sz w:val="22"/>
          <w:szCs w:val="22"/>
        </w:rPr>
        <w:t>). It seems that Harris' approaches and others like it have been made to disappear.</w:t>
      </w:r>
    </w:p>
    <w:p w:rsidR="002D590B" w:rsidRPr="00BC79AB" w:rsidRDefault="002D590B" w:rsidP="002D590B">
      <w:pPr>
        <w:ind w:firstLine="357"/>
        <w:jc w:val="both"/>
        <w:rPr>
          <w:spacing w:val="-2"/>
          <w:sz w:val="22"/>
          <w:szCs w:val="22"/>
        </w:rPr>
      </w:pPr>
      <w:r w:rsidRPr="00BC79AB">
        <w:rPr>
          <w:spacing w:val="-2"/>
          <w:sz w:val="22"/>
          <w:szCs w:val="22"/>
        </w:rPr>
        <w:t xml:space="preserve">The science of political anthropology stops with ‘state formation’ in pre-history and currently makes few attempts to model </w:t>
      </w:r>
      <w:r w:rsidRPr="00BC79AB">
        <w:rPr>
          <w:spacing w:val="-2"/>
          <w:sz w:val="22"/>
          <w:szCs w:val="22"/>
        </w:rPr>
        <w:lastRenderedPageBreak/>
        <w:t xml:space="preserve">and predict contemporary political systems using the same variables applied to history. In its place, leading political and legal anthropology journals offer ‘narratives’ and philosophical discourses of inequalities in place of scientific hypothesis testing and predictions to describe the causal factors of contemporary political systems. </w:t>
      </w:r>
    </w:p>
    <w:p w:rsidR="002D590B" w:rsidRPr="002D590B" w:rsidRDefault="002D590B" w:rsidP="002D590B">
      <w:pPr>
        <w:ind w:firstLine="357"/>
        <w:jc w:val="both"/>
        <w:rPr>
          <w:sz w:val="22"/>
          <w:szCs w:val="22"/>
        </w:rPr>
      </w:pPr>
      <w:r w:rsidRPr="002D590B">
        <w:rPr>
          <w:sz w:val="22"/>
          <w:szCs w:val="22"/>
        </w:rPr>
        <w:t xml:space="preserve">Contemporary political science, meanwhile, sometimes offers ‘interest’ models of economic factors and psychological models to describe support for political systems, as well as studies of stratification, ethnicity and other variables, but there is little in the way of models that would explain political systems and their changes on the basis of natural variables. Much of political science rests, instead, on definitions and labels of systems with the ideological belief that systems are products of ‘consciousness’ and ethos that somehow ‘take root’. This kind of argumentation could easily be mistaken for a religious belief that seeks to refute the theories of evolution with the assumption that political systems are the product of human consciousness and that our fellow primates have not evolved social and political systems in their habitats, though we do now know that this is the case (Van der Waal 1982). </w:t>
      </w:r>
    </w:p>
    <w:p w:rsidR="002D590B" w:rsidRPr="002D590B" w:rsidRDefault="002D590B" w:rsidP="002D590B">
      <w:pPr>
        <w:ind w:firstLine="357"/>
        <w:jc w:val="both"/>
        <w:rPr>
          <w:sz w:val="22"/>
          <w:szCs w:val="22"/>
        </w:rPr>
      </w:pPr>
      <w:r w:rsidRPr="002D590B">
        <w:rPr>
          <w:sz w:val="22"/>
          <w:szCs w:val="22"/>
        </w:rPr>
        <w:t xml:space="preserve">Given the absence of these approaches in those disciplines today, linguist Noam Chomsky has referred to ‘political science’ in similar terms to those used by Harris, to describe a function of ‘mystification’ or religion. In Chomsky's linguistic analysis, contemporary political ‘science’ is actually much closer to the definition of a ‘theology’ than a science and serves the function of ‘mystification’ to convince citizens that their hierarchical systems in which they have little real power comparable to those of institutions (like the military) and elites, </w:t>
      </w:r>
      <w:r w:rsidR="00C748B0">
        <w:rPr>
          <w:sz w:val="22"/>
          <w:szCs w:val="22"/>
        </w:rPr>
        <w:t>are</w:t>
      </w:r>
      <w:r w:rsidRPr="002D590B">
        <w:rPr>
          <w:sz w:val="22"/>
          <w:szCs w:val="22"/>
        </w:rPr>
        <w:t xml:space="preserve"> actually democracies and that political systems are all products of ‘free choice’ (Chomsky and Herman 1979).</w:t>
      </w:r>
    </w:p>
    <w:p w:rsidR="002D590B" w:rsidRPr="002D590B" w:rsidRDefault="002D590B" w:rsidP="002D590B">
      <w:pPr>
        <w:ind w:firstLine="357"/>
        <w:jc w:val="both"/>
        <w:rPr>
          <w:sz w:val="22"/>
          <w:szCs w:val="22"/>
        </w:rPr>
      </w:pPr>
      <w:r w:rsidRPr="002D590B">
        <w:rPr>
          <w:sz w:val="22"/>
          <w:szCs w:val="22"/>
        </w:rPr>
        <w:t>This may now be the time to present these</w:t>
      </w:r>
      <w:r w:rsidR="00C748B0">
        <w:rPr>
          <w:sz w:val="22"/>
          <w:szCs w:val="22"/>
        </w:rPr>
        <w:t xml:space="preserve"> earlier</w:t>
      </w:r>
      <w:r w:rsidRPr="002D590B">
        <w:rPr>
          <w:sz w:val="22"/>
          <w:szCs w:val="22"/>
        </w:rPr>
        <w:t xml:space="preserve"> theories once again, to summarize what has been discovered and to point to areas for future discovery as well as the implications.</w:t>
      </w:r>
    </w:p>
    <w:p w:rsidR="002D590B" w:rsidRPr="002D590B" w:rsidRDefault="002D590B" w:rsidP="002D590B">
      <w:pPr>
        <w:ind w:firstLine="357"/>
        <w:jc w:val="both"/>
        <w:rPr>
          <w:sz w:val="22"/>
          <w:szCs w:val="22"/>
        </w:rPr>
      </w:pPr>
      <w:r w:rsidRPr="002D590B">
        <w:rPr>
          <w:sz w:val="22"/>
          <w:szCs w:val="22"/>
        </w:rPr>
        <w:t xml:space="preserve">The reason it may be possible to consider these issues again today is because public frustration with lack of responsiveness of political systems that are described as ‘democratic’ has led to now renaming them in political science and public policy literature as oligarchies or corporatist states, with the implication that political </w:t>
      </w:r>
      <w:r w:rsidRPr="002D590B">
        <w:rPr>
          <w:sz w:val="22"/>
          <w:szCs w:val="22"/>
        </w:rPr>
        <w:lastRenderedPageBreak/>
        <w:t>systems really are a reflection of the concentrations of economic and military power. There is now a recognition that political systems can be described by economic and technological variables rather than by the formal procedures of politics and law that may just be meaningless facades that are part of the mysticism to hide the ‘deep structures’ of actual political power.</w:t>
      </w:r>
    </w:p>
    <w:p w:rsidR="002D590B" w:rsidRPr="0067423A" w:rsidRDefault="002D590B" w:rsidP="002D590B">
      <w:pPr>
        <w:ind w:firstLine="357"/>
        <w:jc w:val="both"/>
        <w:rPr>
          <w:spacing w:val="-4"/>
          <w:sz w:val="22"/>
          <w:szCs w:val="22"/>
        </w:rPr>
      </w:pPr>
      <w:r w:rsidRPr="0067423A">
        <w:rPr>
          <w:spacing w:val="-4"/>
          <w:sz w:val="22"/>
          <w:szCs w:val="22"/>
        </w:rPr>
        <w:t>A recent political science study</w:t>
      </w:r>
      <w:r w:rsidR="00C748B0">
        <w:rPr>
          <w:spacing w:val="-4"/>
          <w:sz w:val="22"/>
          <w:szCs w:val="22"/>
        </w:rPr>
        <w:t>,</w:t>
      </w:r>
      <w:r w:rsidRPr="0067423A">
        <w:rPr>
          <w:spacing w:val="-4"/>
          <w:sz w:val="22"/>
          <w:szCs w:val="22"/>
        </w:rPr>
        <w:t xml:space="preserve"> for example</w:t>
      </w:r>
      <w:r w:rsidR="00C748B0">
        <w:rPr>
          <w:spacing w:val="-4"/>
          <w:sz w:val="22"/>
          <w:szCs w:val="22"/>
        </w:rPr>
        <w:t>,</w:t>
      </w:r>
      <w:r w:rsidRPr="0067423A">
        <w:rPr>
          <w:spacing w:val="-4"/>
          <w:sz w:val="22"/>
          <w:szCs w:val="22"/>
        </w:rPr>
        <w:t xml:space="preserve"> now describes the United States not as a democracy but as a ‘civil oligarchy’; something close to a plutocracy (</w:t>
      </w:r>
      <w:proofErr w:type="spellStart"/>
      <w:r w:rsidRPr="0067423A">
        <w:rPr>
          <w:spacing w:val="-4"/>
          <w:sz w:val="22"/>
          <w:szCs w:val="22"/>
        </w:rPr>
        <w:t>Gilens</w:t>
      </w:r>
      <w:proofErr w:type="spellEnd"/>
      <w:r w:rsidRPr="0067423A">
        <w:rPr>
          <w:spacing w:val="-4"/>
          <w:sz w:val="22"/>
          <w:szCs w:val="22"/>
        </w:rPr>
        <w:t xml:space="preserve"> and Page 2014). Former Secretary of Labor and political economist Robert Reich has also written recently that ‘most Americans feel powerless and assume the political game is </w:t>
      </w:r>
      <w:proofErr w:type="gramStart"/>
      <w:r w:rsidRPr="0067423A">
        <w:rPr>
          <w:spacing w:val="-4"/>
          <w:sz w:val="22"/>
          <w:szCs w:val="22"/>
        </w:rPr>
        <w:t>fixed’</w:t>
      </w:r>
      <w:r w:rsidR="00594462">
        <w:rPr>
          <w:spacing w:val="-4"/>
          <w:sz w:val="22"/>
          <w:szCs w:val="22"/>
        </w:rPr>
        <w:t>(</w:t>
      </w:r>
      <w:proofErr w:type="gramEnd"/>
      <w:r w:rsidR="00B4345F">
        <w:rPr>
          <w:spacing w:val="-4"/>
          <w:sz w:val="22"/>
          <w:szCs w:val="22"/>
        </w:rPr>
        <w:t xml:space="preserve">Reich, </w:t>
      </w:r>
      <w:r w:rsidR="00594462">
        <w:rPr>
          <w:spacing w:val="-4"/>
          <w:sz w:val="22"/>
          <w:szCs w:val="22"/>
        </w:rPr>
        <w:t>2014)</w:t>
      </w:r>
      <w:r w:rsidRPr="0067423A">
        <w:rPr>
          <w:spacing w:val="-4"/>
          <w:sz w:val="22"/>
          <w:szCs w:val="22"/>
        </w:rPr>
        <w:t>, hinting also that it is a corporatist rather than a democratic system. Frequently cited today is a political science study of the US</w:t>
      </w:r>
      <w:r w:rsidR="00A101EC">
        <w:rPr>
          <w:spacing w:val="-4"/>
          <w:sz w:val="22"/>
          <w:szCs w:val="22"/>
        </w:rPr>
        <w:t>A</w:t>
      </w:r>
      <w:r w:rsidRPr="0067423A">
        <w:rPr>
          <w:spacing w:val="-4"/>
          <w:sz w:val="22"/>
          <w:szCs w:val="22"/>
        </w:rPr>
        <w:t xml:space="preserve"> describing the system as totalitarian, in a form of ‘inverted totalitarianism’ or corporate control, not based on ideology of race but on simple market power and ‘cost effectiveness’ (</w:t>
      </w:r>
      <w:proofErr w:type="spellStart"/>
      <w:r w:rsidRPr="0067423A">
        <w:rPr>
          <w:spacing w:val="-4"/>
          <w:sz w:val="22"/>
          <w:szCs w:val="22"/>
        </w:rPr>
        <w:t>Wolin</w:t>
      </w:r>
      <w:proofErr w:type="spellEnd"/>
      <w:r w:rsidRPr="0067423A">
        <w:rPr>
          <w:spacing w:val="-4"/>
          <w:sz w:val="22"/>
          <w:szCs w:val="22"/>
        </w:rPr>
        <w:t xml:space="preserve"> 2003).</w:t>
      </w:r>
    </w:p>
    <w:p w:rsidR="002D590B" w:rsidRPr="0067423A" w:rsidRDefault="002D590B" w:rsidP="002D590B">
      <w:pPr>
        <w:ind w:firstLine="357"/>
        <w:jc w:val="both"/>
        <w:rPr>
          <w:spacing w:val="-2"/>
          <w:sz w:val="22"/>
          <w:szCs w:val="22"/>
        </w:rPr>
      </w:pPr>
      <w:r w:rsidRPr="0067423A">
        <w:rPr>
          <w:spacing w:val="-2"/>
          <w:sz w:val="22"/>
          <w:szCs w:val="22"/>
        </w:rPr>
        <w:t>This article continues the elaboration of a multiple factor model for predicting the political systems that emerge in specific economic, environmental and relational contexts. Political systems appear to arise historically as a function of contextual variables and not independent of them, though technologies that today can refashion eco-systems and economies can also establish some types of (mostly authoritarian) political systems. The science of politics in this piece presents an alternative to the ideological (and theological, anti-evolutionary) approaches of contemporary ‘political science’.</w:t>
      </w:r>
    </w:p>
    <w:p w:rsidR="002D590B" w:rsidRPr="002D590B" w:rsidRDefault="002D590B" w:rsidP="002D590B">
      <w:pPr>
        <w:ind w:firstLine="357"/>
        <w:jc w:val="both"/>
        <w:rPr>
          <w:sz w:val="22"/>
          <w:szCs w:val="22"/>
        </w:rPr>
      </w:pPr>
      <w:r w:rsidRPr="002D590B">
        <w:rPr>
          <w:sz w:val="22"/>
          <w:szCs w:val="22"/>
        </w:rPr>
        <w:t>This article identifies the social science factors that have been used to differentiate cultures and notes that these same factors can be used to describe and predict political systems. The article then takes some models that have disappeared, presents them again, builds upon them in conjunction with new theories and insights, and organizes what we know into a platform for scientific research to fill in the gaps.</w:t>
      </w:r>
    </w:p>
    <w:p w:rsidR="002D590B" w:rsidRPr="002D590B" w:rsidRDefault="002D590B" w:rsidP="002D590B">
      <w:pPr>
        <w:ind w:firstLine="357"/>
        <w:jc w:val="both"/>
        <w:rPr>
          <w:sz w:val="22"/>
          <w:szCs w:val="22"/>
        </w:rPr>
      </w:pPr>
      <w:r w:rsidRPr="002D590B">
        <w:rPr>
          <w:sz w:val="22"/>
          <w:szCs w:val="22"/>
        </w:rPr>
        <w:t xml:space="preserve">Since this article surveys what is an entire field, offering a different approach to predicting political systems, the presentation is more of a broad skeleton based on existing but forgotten theories rather than detail testing for specific systems. For ease of presentation, many concepts are shown pictorially. </w:t>
      </w:r>
    </w:p>
    <w:p w:rsidR="002D590B" w:rsidRPr="002D590B" w:rsidRDefault="002D590B" w:rsidP="002D590B">
      <w:pPr>
        <w:ind w:firstLine="357"/>
        <w:jc w:val="both"/>
        <w:rPr>
          <w:sz w:val="22"/>
          <w:szCs w:val="22"/>
        </w:rPr>
      </w:pPr>
      <w:r w:rsidRPr="002D590B">
        <w:rPr>
          <w:sz w:val="22"/>
          <w:szCs w:val="22"/>
        </w:rPr>
        <w:t xml:space="preserve">The article links geographic, economic, and technological variables to descriptions of political systems within communities, </w:t>
      </w:r>
      <w:r w:rsidRPr="002D590B">
        <w:rPr>
          <w:sz w:val="22"/>
          <w:szCs w:val="22"/>
        </w:rPr>
        <w:lastRenderedPageBreak/>
        <w:t>looking at systems statically and partly dynamically (to see which factors determine how they change), then looks at how similar factors can describe the political relations between cultures (in federal versus imperial systems), also static and dynamic, and for different levels of technology. In looking at change, the piece also comments on the evolutionary theories of political systems offered by Marx and Kuznets and shows how they failed to adequately incorporate real variables into their prediction.</w:t>
      </w:r>
    </w:p>
    <w:p w:rsidR="002D590B" w:rsidRPr="002D590B" w:rsidRDefault="002D590B" w:rsidP="002D590B">
      <w:pPr>
        <w:ind w:firstLine="357"/>
        <w:jc w:val="both"/>
        <w:rPr>
          <w:sz w:val="22"/>
          <w:szCs w:val="22"/>
        </w:rPr>
      </w:pPr>
      <w:r w:rsidRPr="002D590B">
        <w:rPr>
          <w:sz w:val="22"/>
          <w:szCs w:val="22"/>
        </w:rPr>
        <w:t>Though this model ca</w:t>
      </w:r>
      <w:r w:rsidR="00C748B0">
        <w:rPr>
          <w:sz w:val="22"/>
          <w:szCs w:val="22"/>
        </w:rPr>
        <w:t>n</w:t>
      </w:r>
      <w:r w:rsidRPr="002D590B">
        <w:rPr>
          <w:sz w:val="22"/>
          <w:szCs w:val="22"/>
        </w:rPr>
        <w:t xml:space="preserve"> be used as a springboard for analysis of different political systems at the cultural and nation-state level, the article also notes some of the confusion that has occurred by failing to understand actual relationships between cultures. While all nation</w:t>
      </w:r>
      <w:r w:rsidR="00A101EC">
        <w:rPr>
          <w:sz w:val="22"/>
          <w:szCs w:val="22"/>
        </w:rPr>
        <w:t>-</w:t>
      </w:r>
      <w:r w:rsidRPr="002D590B">
        <w:rPr>
          <w:sz w:val="22"/>
          <w:szCs w:val="22"/>
        </w:rPr>
        <w:t>states today are treated as if they have their own ‘governments’</w:t>
      </w:r>
      <w:r w:rsidR="00C748B0">
        <w:rPr>
          <w:sz w:val="22"/>
          <w:szCs w:val="22"/>
        </w:rPr>
        <w:t>,</w:t>
      </w:r>
      <w:r w:rsidRPr="002D590B">
        <w:rPr>
          <w:sz w:val="22"/>
          <w:szCs w:val="22"/>
        </w:rPr>
        <w:t xml:space="preserve"> the fact is that the dynamics of international relations is such that many so called ‘governments’ may really be ‘concessions’ on the model of corporate charters for control of resources within a boundary, with none of the formal requirements of a governmental political system.</w:t>
      </w:r>
    </w:p>
    <w:p w:rsidR="002D590B" w:rsidRPr="002D590B" w:rsidRDefault="002D590B" w:rsidP="002D590B">
      <w:pPr>
        <w:ind w:firstLine="357"/>
        <w:jc w:val="both"/>
        <w:rPr>
          <w:sz w:val="22"/>
          <w:szCs w:val="22"/>
        </w:rPr>
      </w:pPr>
      <w:r w:rsidRPr="002D590B">
        <w:rPr>
          <w:sz w:val="22"/>
          <w:szCs w:val="22"/>
        </w:rPr>
        <w:t>Finally, the piece considers the implications of this kind of modeling for ‘democracy building’ projects and social movements as well as the philosophical implications of reversing the contemporary ideological approach to causality in describing political systems and their transitions.</w:t>
      </w:r>
    </w:p>
    <w:p w:rsidR="002D590B" w:rsidRPr="002D590B" w:rsidRDefault="002D590B" w:rsidP="002D590B">
      <w:pPr>
        <w:spacing w:before="160" w:after="80"/>
        <w:jc w:val="both"/>
        <w:rPr>
          <w:sz w:val="22"/>
          <w:szCs w:val="22"/>
          <w:highlight w:val="yellow"/>
        </w:rPr>
      </w:pPr>
      <w:r w:rsidRPr="002D590B">
        <w:rPr>
          <w:b/>
          <w:bCs/>
          <w:sz w:val="22"/>
          <w:szCs w:val="22"/>
        </w:rPr>
        <w:t>BACKGROUND</w:t>
      </w:r>
    </w:p>
    <w:p w:rsidR="002D590B" w:rsidRPr="002D590B" w:rsidRDefault="002D590B" w:rsidP="002D590B">
      <w:pPr>
        <w:jc w:val="both"/>
        <w:rPr>
          <w:sz w:val="22"/>
          <w:szCs w:val="22"/>
        </w:rPr>
      </w:pPr>
      <w:r w:rsidRPr="002D590B">
        <w:rPr>
          <w:sz w:val="22"/>
          <w:szCs w:val="22"/>
        </w:rPr>
        <w:t xml:space="preserve">There has long been a major disconnect in political anthropology and political science/anthropology between the models for identification and description of cultures in the past and those today. In distinguishing and defining cultures there is a clear set of explanatory variables rooted in geography, environment, technological development (dependent on geography and environment) and relations or ordering of peoples of different power (also dependent on geography and environment). These variables are used to describe history but only up to the formation of ‘states’ in pre-history. Once the question turns to modern societies, these variables are abandoned in much the same way that evolutionary biology allows for the study of all non-human primates with natural variables but then stops when it comes to humans and tries to avoid using the same causal arrows. It is as if </w:t>
      </w:r>
      <w:r w:rsidRPr="002D590B">
        <w:rPr>
          <w:sz w:val="22"/>
          <w:szCs w:val="22"/>
        </w:rPr>
        <w:lastRenderedPageBreak/>
        <w:t>there is a different set of principles (</w:t>
      </w:r>
      <w:r w:rsidRPr="002D590B">
        <w:rPr>
          <w:i/>
          <w:sz w:val="22"/>
          <w:szCs w:val="22"/>
        </w:rPr>
        <w:t>i.e.,</w:t>
      </w:r>
      <w:r w:rsidRPr="002D590B">
        <w:rPr>
          <w:sz w:val="22"/>
          <w:szCs w:val="22"/>
        </w:rPr>
        <w:t xml:space="preserve"> religious) appl</w:t>
      </w:r>
      <w:r w:rsidR="00C748B0">
        <w:rPr>
          <w:sz w:val="22"/>
          <w:szCs w:val="22"/>
        </w:rPr>
        <w:t>ied</w:t>
      </w:r>
      <w:r w:rsidRPr="002D590B">
        <w:rPr>
          <w:sz w:val="22"/>
          <w:szCs w:val="22"/>
        </w:rPr>
        <w:t xml:space="preserve"> to describing humans</w:t>
      </w:r>
      <w:r w:rsidR="00C748B0">
        <w:rPr>
          <w:sz w:val="22"/>
          <w:szCs w:val="22"/>
        </w:rPr>
        <w:t>, in place of</w:t>
      </w:r>
      <w:r w:rsidRPr="002D590B">
        <w:rPr>
          <w:sz w:val="22"/>
          <w:szCs w:val="22"/>
        </w:rPr>
        <w:t xml:space="preserve"> science.</w:t>
      </w:r>
    </w:p>
    <w:p w:rsidR="002D590B" w:rsidRPr="002D590B" w:rsidRDefault="002D590B" w:rsidP="002D590B">
      <w:pPr>
        <w:ind w:firstLine="357"/>
        <w:jc w:val="both"/>
        <w:rPr>
          <w:sz w:val="22"/>
          <w:szCs w:val="22"/>
        </w:rPr>
      </w:pPr>
      <w:r w:rsidRPr="002D590B">
        <w:rPr>
          <w:sz w:val="22"/>
          <w:szCs w:val="22"/>
        </w:rPr>
        <w:t xml:space="preserve">Table 1 (modified from a form presented in </w:t>
      </w:r>
      <w:proofErr w:type="spellStart"/>
      <w:r w:rsidRPr="002D590B">
        <w:rPr>
          <w:sz w:val="22"/>
          <w:szCs w:val="22"/>
        </w:rPr>
        <w:t>Lempert</w:t>
      </w:r>
      <w:proofErr w:type="spellEnd"/>
      <w:r w:rsidRPr="002D590B">
        <w:rPr>
          <w:sz w:val="22"/>
          <w:szCs w:val="22"/>
        </w:rPr>
        <w:t xml:space="preserve"> 2014) lists</w:t>
      </w:r>
      <w:r w:rsidR="00C748B0">
        <w:rPr>
          <w:sz w:val="22"/>
          <w:szCs w:val="22"/>
        </w:rPr>
        <w:t>,</w:t>
      </w:r>
      <w:r w:rsidRPr="002D590B">
        <w:rPr>
          <w:sz w:val="22"/>
          <w:szCs w:val="22"/>
        </w:rPr>
        <w:t xml:space="preserve"> in rows</w:t>
      </w:r>
      <w:r w:rsidR="00C748B0">
        <w:rPr>
          <w:sz w:val="22"/>
          <w:szCs w:val="22"/>
        </w:rPr>
        <w:t>,</w:t>
      </w:r>
      <w:r w:rsidRPr="002D590B">
        <w:rPr>
          <w:sz w:val="22"/>
          <w:szCs w:val="22"/>
        </w:rPr>
        <w:t xml:space="preserve"> the different types of ‘stratification’ explanations (differentiation) of cultures that are familiar to most anthropologists and divides these approaches, with the use of two columns, as to whether they are ‘static’ explanations or ‘dynamic’ (incorporating for the possibility of transformative change out of the current categories, over time). The list starts with the most basic approach (classifying cultures by their geographic niches where they differentiated themselves from other human groups; </w:t>
      </w:r>
      <w:r w:rsidRPr="002D590B">
        <w:rPr>
          <w:i/>
          <w:sz w:val="22"/>
          <w:szCs w:val="22"/>
        </w:rPr>
        <w:t>i.e.,</w:t>
      </w:r>
      <w:r w:rsidRPr="002D590B">
        <w:rPr>
          <w:sz w:val="22"/>
          <w:szCs w:val="22"/>
        </w:rPr>
        <w:t xml:space="preserve"> how cultures mapped themselves onto the geography) and then includes factors of technological differentiation, political stratification in state systems (relative power), politico-economic (economic role) and then ideological differentiation. </w:t>
      </w:r>
    </w:p>
    <w:p w:rsidR="002D590B" w:rsidRPr="002D590B" w:rsidRDefault="002D590B" w:rsidP="002D590B">
      <w:pPr>
        <w:ind w:firstLine="357"/>
        <w:jc w:val="both"/>
        <w:rPr>
          <w:sz w:val="22"/>
          <w:szCs w:val="22"/>
        </w:rPr>
      </w:pPr>
      <w:r w:rsidRPr="002D590B">
        <w:rPr>
          <w:sz w:val="22"/>
          <w:szCs w:val="22"/>
        </w:rPr>
        <w:t>These methods of stratification essentially offer the different variables that can be used to distinguish cultures and to array the different forms that can be differentiated by these variables. So far, these arrays have mostly been used to distinguish cultures from each other rather than to predict the types of cultures (and political, economic and social systems) that can be associated with the variables. Some of these variables already have been linked with political systems and will be noted and expanded in this article. Nevertheless, they have yet to be examined as part of a full multi-factor predictive model. Examination of all of the variables and linkages of these variables to clearly defined and differentiated political systems is beyond the scope of this article, but it at least establishes the framework for future research by noting the blanks that are to be filled in.</w:t>
      </w:r>
    </w:p>
    <w:p w:rsidR="0067423A" w:rsidRPr="00AD40EE" w:rsidRDefault="002D590B" w:rsidP="007E5F44">
      <w:pPr>
        <w:pBdr>
          <w:bottom w:val="single" w:sz="4" w:space="1" w:color="auto"/>
        </w:pBdr>
        <w:rPr>
          <w:bCs/>
          <w:i/>
          <w:sz w:val="22"/>
          <w:szCs w:val="22"/>
        </w:rPr>
      </w:pPr>
      <w:r>
        <w:rPr>
          <w:b/>
          <w:bCs/>
        </w:rPr>
        <w:br w:type="page"/>
      </w:r>
      <w:r w:rsidRPr="002D590B">
        <w:rPr>
          <w:bCs/>
          <w:i/>
          <w:sz w:val="22"/>
          <w:szCs w:val="22"/>
        </w:rPr>
        <w:lastRenderedPageBreak/>
        <w:t>Table 1</w:t>
      </w:r>
    </w:p>
    <w:p w:rsidR="002D590B" w:rsidRPr="002D590B" w:rsidRDefault="002D590B" w:rsidP="0067423A">
      <w:pPr>
        <w:pBdr>
          <w:bottom w:val="single" w:sz="4" w:space="1" w:color="auto"/>
        </w:pBdr>
        <w:jc w:val="center"/>
        <w:rPr>
          <w:b/>
          <w:sz w:val="22"/>
          <w:szCs w:val="22"/>
        </w:rPr>
      </w:pPr>
      <w:r w:rsidRPr="002D590B">
        <w:rPr>
          <w:b/>
          <w:sz w:val="22"/>
          <w:szCs w:val="22"/>
        </w:rPr>
        <w:t xml:space="preserve">Stratification Approaches in the Modeling of Cultural </w:t>
      </w:r>
      <w:r>
        <w:rPr>
          <w:b/>
          <w:sz w:val="22"/>
          <w:szCs w:val="22"/>
        </w:rPr>
        <w:br/>
      </w:r>
      <w:r w:rsidRPr="002D590B">
        <w:rPr>
          <w:b/>
          <w:sz w:val="22"/>
          <w:szCs w:val="22"/>
        </w:rPr>
        <w:t>Relations: Theories and Authors by Factors of Stratification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50"/>
        <w:gridCol w:w="2551"/>
      </w:tblGrid>
      <w:tr w:rsidR="002D590B" w:rsidRPr="007B6CA5" w:rsidTr="00B74681">
        <w:tc>
          <w:tcPr>
            <w:tcW w:w="1418" w:type="dxa"/>
            <w:shd w:val="clear" w:color="auto" w:fill="D9D9D9"/>
            <w:vAlign w:val="center"/>
          </w:tcPr>
          <w:p w:rsidR="002D590B" w:rsidRPr="002D590B" w:rsidRDefault="002D590B" w:rsidP="002D590B">
            <w:pPr>
              <w:jc w:val="center"/>
              <w:rPr>
                <w:b/>
                <w:bCs/>
                <w:i/>
                <w:iCs/>
                <w:sz w:val="20"/>
                <w:szCs w:val="20"/>
              </w:rPr>
            </w:pPr>
            <w:r w:rsidRPr="002D590B">
              <w:rPr>
                <w:b/>
                <w:bCs/>
                <w:i/>
                <w:iCs/>
                <w:sz w:val="20"/>
                <w:szCs w:val="20"/>
              </w:rPr>
              <w:t>Factors (Driving Forces) of Stratification</w:t>
            </w:r>
          </w:p>
        </w:tc>
        <w:tc>
          <w:tcPr>
            <w:tcW w:w="1950" w:type="dxa"/>
            <w:shd w:val="clear" w:color="auto" w:fill="D9D9D9"/>
            <w:vAlign w:val="center"/>
          </w:tcPr>
          <w:p w:rsidR="002D590B" w:rsidRPr="002D590B" w:rsidRDefault="002D590B" w:rsidP="002D590B">
            <w:pPr>
              <w:jc w:val="center"/>
              <w:rPr>
                <w:b/>
                <w:bCs/>
                <w:i/>
                <w:iCs/>
                <w:sz w:val="20"/>
                <w:szCs w:val="20"/>
              </w:rPr>
            </w:pPr>
            <w:r w:rsidRPr="002D590B">
              <w:rPr>
                <w:b/>
                <w:bCs/>
                <w:i/>
                <w:iCs/>
                <w:sz w:val="20"/>
                <w:szCs w:val="20"/>
              </w:rPr>
              <w:t>Static Model</w:t>
            </w:r>
          </w:p>
        </w:tc>
        <w:tc>
          <w:tcPr>
            <w:tcW w:w="2551" w:type="dxa"/>
            <w:shd w:val="clear" w:color="auto" w:fill="D9D9D9"/>
            <w:vAlign w:val="center"/>
          </w:tcPr>
          <w:p w:rsidR="002D590B" w:rsidRPr="002D590B" w:rsidRDefault="002D590B" w:rsidP="002D590B">
            <w:pPr>
              <w:jc w:val="center"/>
              <w:rPr>
                <w:b/>
                <w:bCs/>
                <w:i/>
                <w:iCs/>
                <w:sz w:val="20"/>
                <w:szCs w:val="20"/>
              </w:rPr>
            </w:pPr>
            <w:r w:rsidRPr="002D590B">
              <w:rPr>
                <w:b/>
                <w:bCs/>
                <w:i/>
                <w:iCs/>
                <w:sz w:val="20"/>
                <w:szCs w:val="20"/>
              </w:rPr>
              <w:t>Dynamic Model</w:t>
            </w:r>
          </w:p>
        </w:tc>
      </w:tr>
      <w:tr w:rsidR="002D590B" w:rsidRPr="007B6CA5" w:rsidTr="00B74681">
        <w:tc>
          <w:tcPr>
            <w:tcW w:w="1418" w:type="dxa"/>
          </w:tcPr>
          <w:p w:rsidR="002D590B" w:rsidRPr="002D590B" w:rsidRDefault="002D590B" w:rsidP="002D590B">
            <w:pPr>
              <w:rPr>
                <w:i/>
                <w:iCs/>
                <w:sz w:val="20"/>
                <w:szCs w:val="20"/>
              </w:rPr>
            </w:pPr>
            <w:r w:rsidRPr="002D590B">
              <w:rPr>
                <w:i/>
                <w:iCs/>
                <w:sz w:val="20"/>
                <w:szCs w:val="20"/>
              </w:rPr>
              <w:t>Geographic Segmentation</w:t>
            </w:r>
          </w:p>
        </w:tc>
        <w:tc>
          <w:tcPr>
            <w:tcW w:w="1950" w:type="dxa"/>
          </w:tcPr>
          <w:p w:rsidR="002D590B" w:rsidRPr="002D590B" w:rsidRDefault="002D590B" w:rsidP="002D590B">
            <w:pPr>
              <w:rPr>
                <w:sz w:val="20"/>
                <w:szCs w:val="20"/>
              </w:rPr>
            </w:pPr>
            <w:r w:rsidRPr="002D590B">
              <w:rPr>
                <w:sz w:val="20"/>
                <w:szCs w:val="20"/>
              </w:rPr>
              <w:t>Evolutionary niche strategies (</w:t>
            </w:r>
            <w:proofErr w:type="spellStart"/>
            <w:r w:rsidRPr="002D590B">
              <w:rPr>
                <w:sz w:val="20"/>
                <w:szCs w:val="20"/>
              </w:rPr>
              <w:t>Sahlins</w:t>
            </w:r>
            <w:proofErr w:type="spellEnd"/>
            <w:r w:rsidRPr="002D590B">
              <w:rPr>
                <w:sz w:val="20"/>
                <w:szCs w:val="20"/>
              </w:rPr>
              <w:t xml:space="preserve"> 1960; Leach 1954)</w:t>
            </w:r>
          </w:p>
        </w:tc>
        <w:tc>
          <w:tcPr>
            <w:tcW w:w="2551" w:type="dxa"/>
          </w:tcPr>
          <w:p w:rsidR="002D590B" w:rsidRPr="002D590B" w:rsidRDefault="002D590B" w:rsidP="002D590B">
            <w:pPr>
              <w:rPr>
                <w:sz w:val="20"/>
                <w:szCs w:val="20"/>
              </w:rPr>
            </w:pPr>
            <w:r w:rsidRPr="002D590B">
              <w:rPr>
                <w:sz w:val="20"/>
                <w:szCs w:val="20"/>
              </w:rPr>
              <w:t xml:space="preserve">Models of empire and collapse as resources are exhausted (Diamond 2005, 2009) </w:t>
            </w:r>
          </w:p>
        </w:tc>
      </w:tr>
      <w:tr w:rsidR="002D590B" w:rsidRPr="007B6CA5" w:rsidTr="00B74681">
        <w:tc>
          <w:tcPr>
            <w:tcW w:w="1418" w:type="dxa"/>
          </w:tcPr>
          <w:p w:rsidR="002D590B" w:rsidRPr="002D590B" w:rsidRDefault="002D590B" w:rsidP="002D590B">
            <w:pPr>
              <w:rPr>
                <w:i/>
                <w:iCs/>
                <w:sz w:val="20"/>
                <w:szCs w:val="20"/>
              </w:rPr>
            </w:pPr>
            <w:r w:rsidRPr="002D590B">
              <w:rPr>
                <w:i/>
                <w:iCs/>
                <w:sz w:val="20"/>
                <w:szCs w:val="20"/>
              </w:rPr>
              <w:t>Technological Stratification</w:t>
            </w:r>
          </w:p>
        </w:tc>
        <w:tc>
          <w:tcPr>
            <w:tcW w:w="1950" w:type="dxa"/>
          </w:tcPr>
          <w:p w:rsidR="002D590B" w:rsidRPr="002D590B" w:rsidRDefault="002D590B" w:rsidP="002D590B">
            <w:pPr>
              <w:rPr>
                <w:sz w:val="20"/>
                <w:szCs w:val="20"/>
              </w:rPr>
            </w:pPr>
            <w:r w:rsidRPr="002D590B">
              <w:rPr>
                <w:sz w:val="20"/>
                <w:szCs w:val="20"/>
              </w:rPr>
              <w:t xml:space="preserve">Hunting-Agriculture-Industrial Revolutions, State Formation, </w:t>
            </w:r>
            <w:r w:rsidRPr="002D590B">
              <w:rPr>
                <w:i/>
                <w:sz w:val="20"/>
                <w:szCs w:val="20"/>
              </w:rPr>
              <w:t>etc.</w:t>
            </w:r>
            <w:r w:rsidRPr="002D590B">
              <w:rPr>
                <w:sz w:val="20"/>
                <w:szCs w:val="20"/>
              </w:rPr>
              <w:t xml:space="preserve"> (Service 1975; Toffler 1980; Fernandez-</w:t>
            </w:r>
            <w:proofErr w:type="spellStart"/>
            <w:r w:rsidRPr="002D590B">
              <w:rPr>
                <w:sz w:val="20"/>
                <w:szCs w:val="20"/>
              </w:rPr>
              <w:t>Arnesto</w:t>
            </w:r>
            <w:proofErr w:type="spellEnd"/>
            <w:r w:rsidRPr="002D590B">
              <w:rPr>
                <w:sz w:val="20"/>
                <w:szCs w:val="20"/>
              </w:rPr>
              <w:t xml:space="preserve"> 2000)</w:t>
            </w:r>
          </w:p>
        </w:tc>
        <w:tc>
          <w:tcPr>
            <w:tcW w:w="2551" w:type="dxa"/>
          </w:tcPr>
          <w:p w:rsidR="002D590B" w:rsidRPr="002D590B" w:rsidRDefault="002D590B" w:rsidP="002D590B">
            <w:pPr>
              <w:rPr>
                <w:sz w:val="20"/>
                <w:szCs w:val="20"/>
              </w:rPr>
            </w:pPr>
            <w:r w:rsidRPr="002D590B">
              <w:rPr>
                <w:sz w:val="20"/>
                <w:szCs w:val="20"/>
              </w:rPr>
              <w:t xml:space="preserve">Not applicable other than in convergence, diffusion and assimilation models. Though linear evolutionary models are discarded, development theory supposes </w:t>
            </w:r>
            <w:proofErr w:type="spellStart"/>
            <w:r w:rsidRPr="002D590B">
              <w:rPr>
                <w:sz w:val="20"/>
                <w:szCs w:val="20"/>
              </w:rPr>
              <w:t>uni</w:t>
            </w:r>
            <w:proofErr w:type="spellEnd"/>
            <w:r w:rsidRPr="002D590B">
              <w:rPr>
                <w:sz w:val="20"/>
                <w:szCs w:val="20"/>
              </w:rPr>
              <w:t>-directional adaptation of technology</w:t>
            </w:r>
          </w:p>
        </w:tc>
      </w:tr>
      <w:tr w:rsidR="002D590B" w:rsidRPr="007B6CA5" w:rsidTr="00B74681">
        <w:tc>
          <w:tcPr>
            <w:tcW w:w="1418" w:type="dxa"/>
            <w:tcBorders>
              <w:bottom w:val="single" w:sz="4" w:space="0" w:color="auto"/>
            </w:tcBorders>
          </w:tcPr>
          <w:p w:rsidR="002D590B" w:rsidRPr="002D590B" w:rsidRDefault="002D590B" w:rsidP="002D590B">
            <w:pPr>
              <w:rPr>
                <w:i/>
                <w:iCs/>
                <w:sz w:val="20"/>
                <w:szCs w:val="20"/>
              </w:rPr>
            </w:pPr>
            <w:r w:rsidRPr="002D590B">
              <w:rPr>
                <w:i/>
                <w:iCs/>
                <w:sz w:val="20"/>
                <w:szCs w:val="20"/>
              </w:rPr>
              <w:t>Political Power Relations Stratification</w:t>
            </w:r>
          </w:p>
        </w:tc>
        <w:tc>
          <w:tcPr>
            <w:tcW w:w="1950" w:type="dxa"/>
            <w:tcBorders>
              <w:bottom w:val="single" w:sz="4" w:space="0" w:color="auto"/>
            </w:tcBorders>
          </w:tcPr>
          <w:p w:rsidR="002D590B" w:rsidRPr="00B74681" w:rsidRDefault="002D590B" w:rsidP="002D590B">
            <w:pPr>
              <w:rPr>
                <w:sz w:val="18"/>
                <w:szCs w:val="18"/>
              </w:rPr>
            </w:pPr>
            <w:r w:rsidRPr="00B74681">
              <w:rPr>
                <w:sz w:val="18"/>
                <w:szCs w:val="18"/>
              </w:rPr>
              <w:t>Complex social interaction of empires (Wolf 1982); Dependency Theory and Globalization (</w:t>
            </w:r>
            <w:proofErr w:type="spellStart"/>
            <w:r w:rsidRPr="00B74681">
              <w:rPr>
                <w:sz w:val="18"/>
                <w:szCs w:val="18"/>
              </w:rPr>
              <w:t>Gunder</w:t>
            </w:r>
            <w:proofErr w:type="spellEnd"/>
            <w:r w:rsidRPr="00B74681">
              <w:rPr>
                <w:sz w:val="18"/>
                <w:szCs w:val="18"/>
              </w:rPr>
              <w:t xml:space="preserve"> Frank </w:t>
            </w:r>
            <w:r w:rsidRPr="00B74681">
              <w:rPr>
                <w:i/>
                <w:sz w:val="18"/>
                <w:szCs w:val="18"/>
              </w:rPr>
              <w:t>et al.</w:t>
            </w:r>
            <w:r w:rsidRPr="00B74681">
              <w:rPr>
                <w:sz w:val="18"/>
                <w:szCs w:val="18"/>
              </w:rPr>
              <w:t xml:space="preserve"> 1972; </w:t>
            </w:r>
            <w:proofErr w:type="spellStart"/>
            <w:r w:rsidRPr="00B74681">
              <w:rPr>
                <w:sz w:val="18"/>
                <w:szCs w:val="18"/>
              </w:rPr>
              <w:t>Wallerstein</w:t>
            </w:r>
            <w:proofErr w:type="spellEnd"/>
            <w:r w:rsidRPr="00B74681">
              <w:rPr>
                <w:sz w:val="18"/>
                <w:szCs w:val="18"/>
              </w:rPr>
              <w:t xml:space="preserve"> 1979) with ‘Client states’ under hegemony (Chomsky and Herman 1979) </w:t>
            </w:r>
          </w:p>
          <w:p w:rsidR="002D590B" w:rsidRPr="002D590B" w:rsidRDefault="002D590B" w:rsidP="002D590B">
            <w:pPr>
              <w:rPr>
                <w:sz w:val="20"/>
                <w:szCs w:val="20"/>
              </w:rPr>
            </w:pPr>
            <w:r w:rsidRPr="00B74681">
              <w:rPr>
                <w:sz w:val="18"/>
                <w:szCs w:val="18"/>
              </w:rPr>
              <w:t>New World Order and ‘</w:t>
            </w:r>
            <w:proofErr w:type="spellStart"/>
            <w:r w:rsidRPr="00B74681">
              <w:rPr>
                <w:sz w:val="18"/>
                <w:szCs w:val="18"/>
              </w:rPr>
              <w:t>Zornia</w:t>
            </w:r>
            <w:proofErr w:type="spellEnd"/>
            <w:r w:rsidRPr="00B74681">
              <w:rPr>
                <w:sz w:val="18"/>
                <w:szCs w:val="18"/>
              </w:rPr>
              <w:t>’ ‘shelter zone’ holdouts (Scott 2009)</w:t>
            </w:r>
          </w:p>
        </w:tc>
        <w:tc>
          <w:tcPr>
            <w:tcW w:w="2551" w:type="dxa"/>
            <w:tcBorders>
              <w:bottom w:val="single" w:sz="4" w:space="0" w:color="auto"/>
            </w:tcBorders>
          </w:tcPr>
          <w:p w:rsidR="002D590B" w:rsidRPr="002D590B" w:rsidRDefault="002D590B" w:rsidP="002D590B">
            <w:pPr>
              <w:rPr>
                <w:sz w:val="20"/>
                <w:szCs w:val="20"/>
              </w:rPr>
            </w:pPr>
            <w:r w:rsidRPr="002D590B">
              <w:rPr>
                <w:sz w:val="20"/>
                <w:szCs w:val="20"/>
              </w:rPr>
              <w:t xml:space="preserve">Individual ethnographies of adapting cultures like the </w:t>
            </w:r>
            <w:proofErr w:type="spellStart"/>
            <w:r w:rsidRPr="002D590B">
              <w:rPr>
                <w:sz w:val="20"/>
                <w:szCs w:val="20"/>
              </w:rPr>
              <w:t>Phu</w:t>
            </w:r>
            <w:proofErr w:type="spellEnd"/>
            <w:r w:rsidRPr="002D590B">
              <w:rPr>
                <w:sz w:val="20"/>
                <w:szCs w:val="20"/>
              </w:rPr>
              <w:t xml:space="preserve"> </w:t>
            </w:r>
            <w:proofErr w:type="spellStart"/>
            <w:r w:rsidRPr="002D590B">
              <w:rPr>
                <w:sz w:val="20"/>
                <w:szCs w:val="20"/>
              </w:rPr>
              <w:t>Noi</w:t>
            </w:r>
            <w:proofErr w:type="spellEnd"/>
            <w:r w:rsidRPr="002D590B">
              <w:rPr>
                <w:sz w:val="20"/>
                <w:szCs w:val="20"/>
              </w:rPr>
              <w:t xml:space="preserve"> of Lao (</w:t>
            </w:r>
            <w:proofErr w:type="spellStart"/>
            <w:r w:rsidRPr="002D590B">
              <w:rPr>
                <w:sz w:val="20"/>
                <w:szCs w:val="20"/>
              </w:rPr>
              <w:t>Bouté</w:t>
            </w:r>
            <w:proofErr w:type="spellEnd"/>
            <w:r w:rsidRPr="002D590B">
              <w:rPr>
                <w:sz w:val="20"/>
                <w:szCs w:val="20"/>
              </w:rPr>
              <w:t xml:space="preserve"> 2011)</w:t>
            </w:r>
          </w:p>
        </w:tc>
      </w:tr>
      <w:tr w:rsidR="002D590B" w:rsidRPr="007B6CA5" w:rsidTr="00B74681">
        <w:tc>
          <w:tcPr>
            <w:tcW w:w="1418" w:type="dxa"/>
          </w:tcPr>
          <w:p w:rsidR="002D590B" w:rsidRPr="002D590B" w:rsidRDefault="002D590B" w:rsidP="002D590B">
            <w:pPr>
              <w:rPr>
                <w:i/>
                <w:iCs/>
                <w:sz w:val="20"/>
                <w:szCs w:val="20"/>
              </w:rPr>
            </w:pPr>
            <w:r w:rsidRPr="002D590B">
              <w:rPr>
                <w:i/>
                <w:iCs/>
                <w:sz w:val="20"/>
                <w:szCs w:val="20"/>
              </w:rPr>
              <w:t>Political Economic Stratification (internal colonialism)</w:t>
            </w:r>
          </w:p>
        </w:tc>
        <w:tc>
          <w:tcPr>
            <w:tcW w:w="1950" w:type="dxa"/>
          </w:tcPr>
          <w:p w:rsidR="002D590B" w:rsidRPr="002D590B" w:rsidRDefault="002D590B" w:rsidP="002D590B">
            <w:pPr>
              <w:rPr>
                <w:sz w:val="20"/>
                <w:szCs w:val="20"/>
              </w:rPr>
            </w:pPr>
            <w:r w:rsidRPr="002D590B">
              <w:rPr>
                <w:sz w:val="20"/>
                <w:szCs w:val="20"/>
              </w:rPr>
              <w:t>Socio-economic niches and castes (</w:t>
            </w:r>
            <w:proofErr w:type="spellStart"/>
            <w:r w:rsidRPr="002D590B">
              <w:rPr>
                <w:sz w:val="20"/>
                <w:szCs w:val="20"/>
              </w:rPr>
              <w:t>Shibutani</w:t>
            </w:r>
            <w:proofErr w:type="spellEnd"/>
            <w:r w:rsidRPr="002D590B">
              <w:rPr>
                <w:sz w:val="20"/>
                <w:szCs w:val="20"/>
              </w:rPr>
              <w:t xml:space="preserve"> and Kwan 1965)</w:t>
            </w:r>
          </w:p>
        </w:tc>
        <w:tc>
          <w:tcPr>
            <w:tcW w:w="2551" w:type="dxa"/>
          </w:tcPr>
          <w:p w:rsidR="002D590B" w:rsidRPr="002D590B" w:rsidRDefault="002D590B" w:rsidP="002D590B">
            <w:pPr>
              <w:rPr>
                <w:sz w:val="20"/>
                <w:szCs w:val="20"/>
              </w:rPr>
            </w:pPr>
            <w:r w:rsidRPr="002D590B">
              <w:rPr>
                <w:sz w:val="20"/>
                <w:szCs w:val="20"/>
              </w:rPr>
              <w:t>?</w:t>
            </w:r>
          </w:p>
        </w:tc>
      </w:tr>
      <w:tr w:rsidR="002D590B" w:rsidRPr="007B6CA5" w:rsidTr="00B74681">
        <w:tc>
          <w:tcPr>
            <w:tcW w:w="1418" w:type="dxa"/>
            <w:tcBorders>
              <w:top w:val="single" w:sz="4" w:space="0" w:color="auto"/>
            </w:tcBorders>
          </w:tcPr>
          <w:p w:rsidR="002D590B" w:rsidRPr="002D590B" w:rsidRDefault="002D590B" w:rsidP="002D590B">
            <w:pPr>
              <w:rPr>
                <w:i/>
                <w:iCs/>
                <w:sz w:val="20"/>
                <w:szCs w:val="20"/>
              </w:rPr>
            </w:pPr>
            <w:r w:rsidRPr="002D590B">
              <w:rPr>
                <w:i/>
                <w:iCs/>
                <w:sz w:val="20"/>
                <w:szCs w:val="20"/>
              </w:rPr>
              <w:t>Social Roles Stratification</w:t>
            </w:r>
          </w:p>
        </w:tc>
        <w:tc>
          <w:tcPr>
            <w:tcW w:w="1950" w:type="dxa"/>
            <w:tcBorders>
              <w:top w:val="single" w:sz="4" w:space="0" w:color="auto"/>
            </w:tcBorders>
          </w:tcPr>
          <w:p w:rsidR="002D590B" w:rsidRPr="002D590B" w:rsidRDefault="002D590B" w:rsidP="002D590B">
            <w:pPr>
              <w:rPr>
                <w:sz w:val="20"/>
                <w:szCs w:val="20"/>
              </w:rPr>
            </w:pPr>
            <w:r w:rsidRPr="002D590B">
              <w:rPr>
                <w:sz w:val="20"/>
                <w:szCs w:val="20"/>
              </w:rPr>
              <w:t>Some preliminary models of systems interaction (Evans Pritchard 1940) and recent (</w:t>
            </w:r>
            <w:proofErr w:type="spellStart"/>
            <w:r w:rsidRPr="002D590B">
              <w:rPr>
                <w:sz w:val="20"/>
                <w:szCs w:val="20"/>
              </w:rPr>
              <w:t>Lempert</w:t>
            </w:r>
            <w:proofErr w:type="spellEnd"/>
            <w:r w:rsidRPr="002D590B">
              <w:rPr>
                <w:sz w:val="20"/>
                <w:szCs w:val="20"/>
              </w:rPr>
              <w:t xml:space="preserve"> 2014)</w:t>
            </w:r>
          </w:p>
        </w:tc>
        <w:tc>
          <w:tcPr>
            <w:tcW w:w="2551" w:type="dxa"/>
            <w:tcBorders>
              <w:top w:val="single" w:sz="4" w:space="0" w:color="auto"/>
            </w:tcBorders>
          </w:tcPr>
          <w:p w:rsidR="002D590B" w:rsidRPr="002D590B" w:rsidRDefault="002D590B" w:rsidP="002D590B">
            <w:pPr>
              <w:rPr>
                <w:sz w:val="20"/>
                <w:szCs w:val="20"/>
              </w:rPr>
            </w:pPr>
            <w:r w:rsidRPr="002D590B">
              <w:rPr>
                <w:sz w:val="20"/>
                <w:szCs w:val="20"/>
              </w:rPr>
              <w:t>(</w:t>
            </w:r>
            <w:proofErr w:type="spellStart"/>
            <w:r w:rsidRPr="002D590B">
              <w:rPr>
                <w:sz w:val="20"/>
                <w:szCs w:val="20"/>
              </w:rPr>
              <w:t>Lempert</w:t>
            </w:r>
            <w:proofErr w:type="spellEnd"/>
            <w:r w:rsidRPr="002D590B">
              <w:rPr>
                <w:sz w:val="20"/>
                <w:szCs w:val="20"/>
              </w:rPr>
              <w:t xml:space="preserve"> 2014)</w:t>
            </w:r>
          </w:p>
        </w:tc>
      </w:tr>
    </w:tbl>
    <w:p w:rsidR="0053649D" w:rsidRDefault="0053649D" w:rsidP="003A69F2">
      <w:pPr>
        <w:ind w:firstLine="357"/>
        <w:jc w:val="both"/>
        <w:rPr>
          <w:sz w:val="22"/>
          <w:szCs w:val="22"/>
        </w:rPr>
      </w:pPr>
    </w:p>
    <w:p w:rsidR="002D590B" w:rsidRPr="009D20B5" w:rsidRDefault="002D590B" w:rsidP="003A69F2">
      <w:pPr>
        <w:ind w:firstLine="357"/>
        <w:jc w:val="both"/>
        <w:rPr>
          <w:sz w:val="22"/>
          <w:szCs w:val="22"/>
        </w:rPr>
      </w:pPr>
      <w:r w:rsidRPr="009D20B5">
        <w:rPr>
          <w:sz w:val="22"/>
          <w:szCs w:val="22"/>
        </w:rPr>
        <w:t>Within the framework of these factors, the focus of political anthropology for predicting and describing political systems has largely been on small, tribal societies (mostly in pre-history) and the process of ‘state formation’ leading to the rise of ancient empires (</w:t>
      </w:r>
      <w:proofErr w:type="spellStart"/>
      <w:r w:rsidRPr="009D20B5">
        <w:rPr>
          <w:sz w:val="22"/>
          <w:szCs w:val="22"/>
        </w:rPr>
        <w:t>Carneiro</w:t>
      </w:r>
      <w:proofErr w:type="spellEnd"/>
      <w:r w:rsidRPr="009D20B5">
        <w:rPr>
          <w:sz w:val="22"/>
          <w:szCs w:val="22"/>
        </w:rPr>
        <w:t xml:space="preserve"> 1970; Fried 1967; </w:t>
      </w:r>
      <w:proofErr w:type="spellStart"/>
      <w:r w:rsidRPr="009D20B5">
        <w:rPr>
          <w:sz w:val="22"/>
          <w:szCs w:val="22"/>
        </w:rPr>
        <w:t>Kottak</w:t>
      </w:r>
      <w:proofErr w:type="spellEnd"/>
      <w:r w:rsidRPr="009D20B5">
        <w:rPr>
          <w:sz w:val="22"/>
          <w:szCs w:val="22"/>
        </w:rPr>
        <w:t xml:space="preserve"> 1972) or urban forms (Adams 1966). While these political systems are described, they are not equivalent to those of contemporary or recent political economies using the classifications of contemporary political science such as ‘democracy’ or ‘oligarchy’ or ‘monarchy’ or ‘feudal’ for local cultural forms of single ethnic groups, or ‘federalism’ or ‘empire’ for complex systems of multiple ethnic groups. The descriptions have largely taken a view of social ‘evolution’ from tribes to states along a linear path that has not recognized the diverse array of types of ‘states’.</w:t>
      </w:r>
    </w:p>
    <w:p w:rsidR="002D590B" w:rsidRPr="009D20B5" w:rsidRDefault="002D590B" w:rsidP="009D20B5">
      <w:pPr>
        <w:ind w:firstLine="357"/>
        <w:jc w:val="both"/>
        <w:rPr>
          <w:sz w:val="22"/>
          <w:szCs w:val="22"/>
        </w:rPr>
      </w:pPr>
      <w:r w:rsidRPr="009D20B5">
        <w:rPr>
          <w:sz w:val="22"/>
          <w:szCs w:val="22"/>
        </w:rPr>
        <w:t xml:space="preserve">While more recent work by archaeologists and political anthropologists has focused on political stratification and inequality, the approach continues to be linear, with studies of the evolution of political systems following a pathway of technological and social complexity over time (Earle and Johnson 1987; Price and </w:t>
      </w:r>
      <w:proofErr w:type="spellStart"/>
      <w:r w:rsidRPr="009D20B5">
        <w:rPr>
          <w:sz w:val="22"/>
          <w:szCs w:val="22"/>
        </w:rPr>
        <w:t>Feinman</w:t>
      </w:r>
      <w:proofErr w:type="spellEnd"/>
      <w:r w:rsidRPr="009D20B5">
        <w:rPr>
          <w:sz w:val="22"/>
          <w:szCs w:val="22"/>
        </w:rPr>
        <w:t xml:space="preserve"> 2010; Flannery and Marcus 2012), rather than situated in specific geographies that can predict the types of inequality to be found for particular technologies.</w:t>
      </w:r>
    </w:p>
    <w:p w:rsidR="002D590B" w:rsidRPr="009D20B5" w:rsidRDefault="002D590B" w:rsidP="009D20B5">
      <w:pPr>
        <w:ind w:firstLine="357"/>
        <w:jc w:val="both"/>
        <w:rPr>
          <w:sz w:val="22"/>
          <w:szCs w:val="22"/>
        </w:rPr>
      </w:pPr>
      <w:r w:rsidRPr="009D20B5">
        <w:rPr>
          <w:sz w:val="22"/>
          <w:szCs w:val="22"/>
        </w:rPr>
        <w:t>Some social scientists have offered theories of states continuing to evolve into different forms, also along linear (or perhaps ‘dialectically’ linear, oscillating trajectory) paths (Marx and Engels 1848; 1906). However, the questions of political forms evolving and fitting environment or technology were largely left out of other studies, including the seminal work of Weber (whose focus was on ‘social and economic organization’ but not political) and Durkheim (whose study on bureaucracy and on ‘the division of labor in society’ also avoids political system classification) (Weber 1947; Durkheim 1893). While these earlier scholars note some differences and some influence of technology as a variable, they seem to assume that systems are just in stages and that they will converge.</w:t>
      </w:r>
    </w:p>
    <w:p w:rsidR="002D590B" w:rsidRPr="009D20B5" w:rsidRDefault="002D590B" w:rsidP="009D20B5">
      <w:pPr>
        <w:ind w:firstLine="357"/>
        <w:jc w:val="both"/>
        <w:rPr>
          <w:sz w:val="22"/>
          <w:szCs w:val="22"/>
        </w:rPr>
      </w:pPr>
      <w:r w:rsidRPr="009D20B5">
        <w:rPr>
          <w:sz w:val="22"/>
          <w:szCs w:val="22"/>
        </w:rPr>
        <w:t>Meanwhile, political science has focused on the labeling, but has cut off analysis from natural variables that might predict where and why the different forms would be found.</w:t>
      </w:r>
    </w:p>
    <w:p w:rsidR="002D590B" w:rsidRPr="009D20B5" w:rsidRDefault="002D590B" w:rsidP="009D20B5">
      <w:pPr>
        <w:ind w:firstLine="357"/>
        <w:jc w:val="both"/>
        <w:rPr>
          <w:sz w:val="22"/>
          <w:szCs w:val="22"/>
        </w:rPr>
      </w:pPr>
      <w:r w:rsidRPr="009D20B5">
        <w:rPr>
          <w:sz w:val="22"/>
          <w:szCs w:val="22"/>
        </w:rPr>
        <w:lastRenderedPageBreak/>
        <w:t>Contemporary anthropology and political science start with the ideology that culture is ‘created’ or ‘imagined’ and assume that natural variables are no longer important. The suggestion is that we are in the technological ‘</w:t>
      </w:r>
      <w:proofErr w:type="spellStart"/>
      <w:r w:rsidRPr="009D20B5">
        <w:rPr>
          <w:sz w:val="22"/>
          <w:szCs w:val="22"/>
        </w:rPr>
        <w:t>Anthropocene</w:t>
      </w:r>
      <w:proofErr w:type="spellEnd"/>
      <w:r w:rsidRPr="009D20B5">
        <w:rPr>
          <w:sz w:val="22"/>
          <w:szCs w:val="22"/>
        </w:rPr>
        <w:t xml:space="preserve">’ age where peoples are detached from their environments/ecosystems and </w:t>
      </w:r>
      <w:r w:rsidR="00677495">
        <w:rPr>
          <w:sz w:val="22"/>
          <w:szCs w:val="22"/>
        </w:rPr>
        <w:t xml:space="preserve">are </w:t>
      </w:r>
      <w:r w:rsidRPr="009D20B5">
        <w:rPr>
          <w:sz w:val="22"/>
          <w:szCs w:val="22"/>
        </w:rPr>
        <w:t>mobile and where earlier causal relationships can no longer be used as explanations. Even if we are now increasingly detached from our natural environments, it is still be possible to link some of the variables of our age, such as the technical requirements of various types of production and of trade relations (</w:t>
      </w:r>
      <w:r w:rsidRPr="009D20B5">
        <w:rPr>
          <w:i/>
          <w:sz w:val="22"/>
          <w:szCs w:val="22"/>
        </w:rPr>
        <w:t>i.e.,</w:t>
      </w:r>
      <w:r w:rsidRPr="009D20B5">
        <w:rPr>
          <w:sz w:val="22"/>
          <w:szCs w:val="22"/>
        </w:rPr>
        <w:t xml:space="preserve"> our technological environments), to predict specific political systems.</w:t>
      </w:r>
    </w:p>
    <w:p w:rsidR="002D590B" w:rsidRPr="009D20B5" w:rsidRDefault="002D590B" w:rsidP="009D20B5">
      <w:pPr>
        <w:ind w:firstLine="357"/>
        <w:jc w:val="both"/>
        <w:rPr>
          <w:sz w:val="22"/>
          <w:szCs w:val="22"/>
        </w:rPr>
      </w:pPr>
      <w:r w:rsidRPr="009D20B5">
        <w:rPr>
          <w:sz w:val="22"/>
          <w:szCs w:val="22"/>
        </w:rPr>
        <w:t xml:space="preserve">Among anthropologists, there has also been some attempt to look at cultures in groups and to describe their interactions that offered preliminary ways to model different complex political systems. Early anthropologists looked at formalized relations of cultures in groups such as the ‘Kula ring’ exchanges among the Trobriand Islands (Malinowski 1920) and the interactions among nomadic and sedentary African cultures (Evans Prichard 1940). </w:t>
      </w:r>
    </w:p>
    <w:p w:rsidR="002D590B" w:rsidRPr="009D20B5" w:rsidRDefault="002D590B" w:rsidP="009D20B5">
      <w:pPr>
        <w:ind w:firstLine="357"/>
        <w:jc w:val="both"/>
        <w:rPr>
          <w:sz w:val="22"/>
          <w:szCs w:val="22"/>
        </w:rPr>
      </w:pPr>
      <w:r w:rsidRPr="009D20B5">
        <w:rPr>
          <w:sz w:val="22"/>
          <w:szCs w:val="22"/>
        </w:rPr>
        <w:t>In looking at complex societies today, the variables used for describing individual cultures (from the stratification and niche approaches) offer a challenge because one has to ask whether the minority subcultures that are ‘dependent’ or that fill specific roles in a system can be thought of as having independent political systems or whether they are just a segment of a larger system. That partly depends on whether the culture is recognized within the larger system and whether it is characterized as maintaining a direct relationship among its members. The implication is that there are at least two levels of systems and that the prediction of political systems requires examination of two different levels (single ethnic/community group forms and complex system forms), as well as the two different periods (historic and contemporary/‘</w:t>
      </w:r>
      <w:proofErr w:type="spellStart"/>
      <w:r w:rsidRPr="009D20B5">
        <w:rPr>
          <w:sz w:val="22"/>
          <w:szCs w:val="22"/>
        </w:rPr>
        <w:t>Anthropocene</w:t>
      </w:r>
      <w:proofErr w:type="spellEnd"/>
      <w:r w:rsidRPr="009D20B5">
        <w:rPr>
          <w:sz w:val="22"/>
          <w:szCs w:val="22"/>
        </w:rPr>
        <w:t>’).</w:t>
      </w:r>
    </w:p>
    <w:p w:rsidR="002D590B" w:rsidRPr="009D20B5" w:rsidRDefault="002D590B" w:rsidP="009D20B5">
      <w:pPr>
        <w:ind w:firstLine="357"/>
        <w:jc w:val="both"/>
        <w:rPr>
          <w:sz w:val="22"/>
          <w:szCs w:val="22"/>
        </w:rPr>
      </w:pPr>
      <w:r w:rsidRPr="009D20B5">
        <w:rPr>
          <w:sz w:val="22"/>
          <w:szCs w:val="22"/>
        </w:rPr>
        <w:t>We can take these predictive approaches and describe the preliminary descriptive models in turn at two different levels: local political systems and then complex systems of multiple cultures/states; both in static models and dynamically (as technology changes and humans enter the ‘</w:t>
      </w:r>
      <w:proofErr w:type="spellStart"/>
      <w:r w:rsidRPr="009D20B5">
        <w:rPr>
          <w:sz w:val="22"/>
          <w:szCs w:val="22"/>
        </w:rPr>
        <w:t>Anthropocene</w:t>
      </w:r>
      <w:proofErr w:type="spellEnd"/>
      <w:r w:rsidRPr="009D20B5">
        <w:rPr>
          <w:sz w:val="22"/>
          <w:szCs w:val="22"/>
        </w:rPr>
        <w:t>’ era).</w:t>
      </w:r>
    </w:p>
    <w:p w:rsidR="002D590B" w:rsidRPr="009D20B5" w:rsidRDefault="002D590B" w:rsidP="009D20B5">
      <w:pPr>
        <w:ind w:firstLine="357"/>
        <w:jc w:val="both"/>
        <w:rPr>
          <w:sz w:val="22"/>
          <w:szCs w:val="22"/>
        </w:rPr>
      </w:pPr>
    </w:p>
    <w:p w:rsidR="002D590B" w:rsidRPr="009D20B5" w:rsidRDefault="002D590B" w:rsidP="009D20B5">
      <w:pPr>
        <w:ind w:firstLine="357"/>
        <w:jc w:val="both"/>
        <w:rPr>
          <w:sz w:val="22"/>
          <w:szCs w:val="22"/>
        </w:rPr>
      </w:pPr>
    </w:p>
    <w:p w:rsidR="002D590B" w:rsidRPr="009D20B5" w:rsidRDefault="002D590B" w:rsidP="009D20B5">
      <w:pPr>
        <w:spacing w:after="80"/>
        <w:rPr>
          <w:sz w:val="22"/>
          <w:szCs w:val="22"/>
        </w:rPr>
      </w:pPr>
      <w:r w:rsidRPr="009D20B5">
        <w:rPr>
          <w:b/>
          <w:bCs/>
          <w:sz w:val="22"/>
          <w:szCs w:val="22"/>
        </w:rPr>
        <w:br w:type="page"/>
      </w:r>
      <w:r w:rsidR="009D20B5" w:rsidRPr="009D20B5">
        <w:rPr>
          <w:b/>
          <w:bCs/>
          <w:sz w:val="22"/>
          <w:szCs w:val="22"/>
        </w:rPr>
        <w:lastRenderedPageBreak/>
        <w:t>PREDICTING LOCAL (SINGLE ETHNIC/COMMUNITY GROUP) FORMS</w:t>
      </w:r>
    </w:p>
    <w:p w:rsidR="002D590B" w:rsidRPr="009D20B5" w:rsidRDefault="002D590B" w:rsidP="009D20B5">
      <w:pPr>
        <w:jc w:val="both"/>
        <w:rPr>
          <w:sz w:val="22"/>
          <w:szCs w:val="22"/>
        </w:rPr>
      </w:pPr>
      <w:r w:rsidRPr="009D20B5">
        <w:rPr>
          <w:b/>
          <w:sz w:val="22"/>
          <w:szCs w:val="22"/>
        </w:rPr>
        <w:t>Static Forms</w:t>
      </w:r>
      <w:r w:rsidR="00D21B1D">
        <w:rPr>
          <w:b/>
          <w:sz w:val="22"/>
          <w:szCs w:val="22"/>
        </w:rPr>
        <w:t>.</w:t>
      </w:r>
      <w:r w:rsidRPr="009D20B5">
        <w:rPr>
          <w:sz w:val="22"/>
          <w:szCs w:val="22"/>
        </w:rPr>
        <w:t xml:space="preserve"> There are ways of linking some basic political system forms like social contract democracy and types of feudalism and authoritarianism directly with environment and technology and there has been some preliminary work (including that by this author) to do so. Anthropological analysis shows how environments pattern economic production. Consequently, they also pattern the political system that best fit</w:t>
      </w:r>
      <w:r w:rsidR="00362A99">
        <w:rPr>
          <w:sz w:val="22"/>
          <w:szCs w:val="22"/>
        </w:rPr>
        <w:t>s</w:t>
      </w:r>
      <w:r w:rsidRPr="009D20B5">
        <w:rPr>
          <w:sz w:val="22"/>
          <w:szCs w:val="22"/>
        </w:rPr>
        <w:t xml:space="preserve"> those forms of production and the environments.</w:t>
      </w:r>
    </w:p>
    <w:p w:rsidR="002D590B" w:rsidRDefault="002D590B" w:rsidP="009D20B5">
      <w:pPr>
        <w:ind w:firstLine="357"/>
        <w:jc w:val="both"/>
        <w:rPr>
          <w:sz w:val="22"/>
          <w:szCs w:val="22"/>
        </w:rPr>
      </w:pPr>
      <w:r w:rsidRPr="009D20B5">
        <w:rPr>
          <w:sz w:val="22"/>
          <w:szCs w:val="22"/>
        </w:rPr>
        <w:t>Table 2 offers a simple matrix of systems that shows the political forms that arise where individuals have easy or difficult access to means of production (for individuals or households) and where the environmental risk is low or high, with more specific forms depending on technology.</w:t>
      </w:r>
    </w:p>
    <w:p w:rsidR="00594462" w:rsidRPr="009D20B5" w:rsidRDefault="00594462" w:rsidP="009D20B5">
      <w:pPr>
        <w:ind w:firstLine="357"/>
        <w:jc w:val="both"/>
        <w:rPr>
          <w:sz w:val="22"/>
          <w:szCs w:val="22"/>
        </w:rPr>
      </w:pPr>
    </w:p>
    <w:p w:rsidR="009D20B5" w:rsidRPr="009D20B5" w:rsidRDefault="002D590B" w:rsidP="007E5F44">
      <w:pPr>
        <w:rPr>
          <w:i/>
          <w:sz w:val="22"/>
          <w:szCs w:val="22"/>
        </w:rPr>
      </w:pPr>
      <w:r w:rsidRPr="009D20B5">
        <w:rPr>
          <w:bCs/>
          <w:i/>
          <w:sz w:val="22"/>
          <w:szCs w:val="22"/>
        </w:rPr>
        <w:t>Table 2</w:t>
      </w:r>
    </w:p>
    <w:p w:rsidR="002D590B" w:rsidRPr="009D20B5" w:rsidRDefault="002D590B" w:rsidP="009D20B5">
      <w:pPr>
        <w:spacing w:after="120"/>
        <w:jc w:val="center"/>
        <w:rPr>
          <w:b/>
          <w:sz w:val="22"/>
          <w:szCs w:val="22"/>
        </w:rPr>
      </w:pPr>
      <w:r w:rsidRPr="009D20B5">
        <w:rPr>
          <w:b/>
          <w:sz w:val="22"/>
          <w:szCs w:val="22"/>
        </w:rPr>
        <w:t xml:space="preserve">Political System Forms as a Function of Environment </w:t>
      </w:r>
      <w:r w:rsidR="009D20B5" w:rsidRPr="009D20B5">
        <w:rPr>
          <w:b/>
          <w:sz w:val="22"/>
          <w:szCs w:val="22"/>
        </w:rPr>
        <w:br/>
      </w:r>
      <w:r w:rsidRPr="009D20B5">
        <w:rPr>
          <w:b/>
          <w:sz w:val="22"/>
          <w:szCs w:val="22"/>
        </w:rPr>
        <w:t>and Technology</w:t>
      </w:r>
    </w:p>
    <w:tbl>
      <w:tblPr>
        <w:tblW w:w="0" w:type="auto"/>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275"/>
        <w:gridCol w:w="1216"/>
        <w:gridCol w:w="955"/>
        <w:gridCol w:w="1107"/>
      </w:tblGrid>
      <w:tr w:rsidR="002D590B" w:rsidRPr="00DD0307" w:rsidTr="004D3834">
        <w:tc>
          <w:tcPr>
            <w:tcW w:w="2464" w:type="dxa"/>
            <w:gridSpan w:val="2"/>
            <w:vMerge w:val="restart"/>
            <w:shd w:val="clear" w:color="auto" w:fill="808080"/>
          </w:tcPr>
          <w:p w:rsidR="002D590B" w:rsidRPr="009D20B5" w:rsidRDefault="002D590B" w:rsidP="002D590B">
            <w:pPr>
              <w:jc w:val="both"/>
              <w:rPr>
                <w:sz w:val="20"/>
                <w:szCs w:val="20"/>
              </w:rPr>
            </w:pPr>
          </w:p>
        </w:tc>
        <w:tc>
          <w:tcPr>
            <w:tcW w:w="3454" w:type="dxa"/>
            <w:gridSpan w:val="3"/>
            <w:tcBorders>
              <w:bottom w:val="single" w:sz="4" w:space="0" w:color="auto"/>
            </w:tcBorders>
            <w:shd w:val="clear" w:color="auto" w:fill="C0C0C0"/>
          </w:tcPr>
          <w:p w:rsidR="002D590B" w:rsidRPr="009D20B5" w:rsidRDefault="002D590B" w:rsidP="002D590B">
            <w:pPr>
              <w:jc w:val="center"/>
              <w:rPr>
                <w:b/>
                <w:bCs/>
                <w:sz w:val="20"/>
                <w:szCs w:val="20"/>
              </w:rPr>
            </w:pPr>
            <w:r w:rsidRPr="009D20B5">
              <w:rPr>
                <w:b/>
                <w:bCs/>
                <w:sz w:val="20"/>
                <w:szCs w:val="20"/>
              </w:rPr>
              <w:t xml:space="preserve">Technology and Specialization </w:t>
            </w:r>
            <w:r w:rsidR="009D20B5">
              <w:rPr>
                <w:b/>
                <w:bCs/>
                <w:sz w:val="20"/>
                <w:szCs w:val="20"/>
              </w:rPr>
              <w:br/>
            </w:r>
            <w:r w:rsidRPr="009D20B5">
              <w:rPr>
                <w:b/>
                <w:bCs/>
                <w:sz w:val="20"/>
                <w:szCs w:val="20"/>
              </w:rPr>
              <w:t xml:space="preserve">of Labor (Responsibilities and/or </w:t>
            </w:r>
            <w:r w:rsidR="009D20B5">
              <w:rPr>
                <w:b/>
                <w:bCs/>
                <w:sz w:val="20"/>
                <w:szCs w:val="20"/>
              </w:rPr>
              <w:br/>
            </w:r>
            <w:r w:rsidRPr="009D20B5">
              <w:rPr>
                <w:b/>
                <w:bCs/>
                <w:sz w:val="20"/>
                <w:szCs w:val="20"/>
              </w:rPr>
              <w:t>Military Technology)</w:t>
            </w:r>
          </w:p>
        </w:tc>
      </w:tr>
      <w:tr w:rsidR="002D590B" w:rsidRPr="00DD0307" w:rsidTr="004D3834">
        <w:tc>
          <w:tcPr>
            <w:tcW w:w="2464" w:type="dxa"/>
            <w:gridSpan w:val="2"/>
            <w:vMerge/>
            <w:shd w:val="clear" w:color="auto" w:fill="808080"/>
          </w:tcPr>
          <w:p w:rsidR="002D590B" w:rsidRPr="009D20B5" w:rsidRDefault="002D590B" w:rsidP="002D590B">
            <w:pPr>
              <w:jc w:val="both"/>
              <w:rPr>
                <w:sz w:val="20"/>
                <w:szCs w:val="20"/>
              </w:rPr>
            </w:pPr>
          </w:p>
        </w:tc>
        <w:tc>
          <w:tcPr>
            <w:tcW w:w="1251" w:type="dxa"/>
            <w:shd w:val="clear" w:color="auto" w:fill="E6E6E6"/>
          </w:tcPr>
          <w:p w:rsidR="002D590B" w:rsidRPr="009D20B5" w:rsidRDefault="002D590B" w:rsidP="002D590B">
            <w:pPr>
              <w:jc w:val="center"/>
              <w:rPr>
                <w:i/>
                <w:iCs/>
                <w:sz w:val="20"/>
                <w:szCs w:val="20"/>
              </w:rPr>
            </w:pPr>
            <w:r w:rsidRPr="009D20B5">
              <w:rPr>
                <w:i/>
                <w:iCs/>
                <w:sz w:val="20"/>
                <w:szCs w:val="20"/>
                <w:u w:val="single"/>
              </w:rPr>
              <w:t>Low</w:t>
            </w:r>
            <w:r w:rsidRPr="009D20B5">
              <w:rPr>
                <w:i/>
                <w:iCs/>
                <w:sz w:val="20"/>
                <w:szCs w:val="20"/>
              </w:rPr>
              <w:t xml:space="preserve"> (Agricultural)</w:t>
            </w:r>
          </w:p>
        </w:tc>
        <w:tc>
          <w:tcPr>
            <w:tcW w:w="1066" w:type="dxa"/>
            <w:shd w:val="clear" w:color="auto" w:fill="E6E6E6"/>
          </w:tcPr>
          <w:p w:rsidR="002D590B" w:rsidRPr="009D20B5" w:rsidRDefault="002D590B" w:rsidP="002D590B">
            <w:pPr>
              <w:jc w:val="center"/>
              <w:rPr>
                <w:i/>
                <w:iCs/>
                <w:sz w:val="20"/>
                <w:szCs w:val="20"/>
                <w:u w:val="single"/>
              </w:rPr>
            </w:pPr>
            <w:r w:rsidRPr="009D20B5">
              <w:rPr>
                <w:i/>
                <w:iCs/>
                <w:sz w:val="20"/>
                <w:szCs w:val="20"/>
                <w:u w:val="single"/>
              </w:rPr>
              <w:t xml:space="preserve">Medium </w:t>
            </w:r>
          </w:p>
          <w:p w:rsidR="002D590B" w:rsidRPr="009D20B5" w:rsidRDefault="002D590B" w:rsidP="002D590B">
            <w:pPr>
              <w:jc w:val="center"/>
              <w:rPr>
                <w:i/>
                <w:iCs/>
                <w:sz w:val="20"/>
                <w:szCs w:val="20"/>
              </w:rPr>
            </w:pPr>
            <w:r w:rsidRPr="009D20B5">
              <w:rPr>
                <w:i/>
                <w:iCs/>
                <w:sz w:val="20"/>
                <w:szCs w:val="20"/>
              </w:rPr>
              <w:t>(Light Industry, Trade)</w:t>
            </w:r>
          </w:p>
        </w:tc>
        <w:tc>
          <w:tcPr>
            <w:tcW w:w="1137" w:type="dxa"/>
            <w:shd w:val="clear" w:color="auto" w:fill="E6E6E6"/>
          </w:tcPr>
          <w:p w:rsidR="002D590B" w:rsidRPr="009D20B5" w:rsidRDefault="002D590B" w:rsidP="002D590B">
            <w:pPr>
              <w:jc w:val="center"/>
              <w:rPr>
                <w:i/>
                <w:iCs/>
                <w:sz w:val="20"/>
                <w:szCs w:val="20"/>
                <w:u w:val="single"/>
              </w:rPr>
            </w:pPr>
            <w:r w:rsidRPr="009D20B5">
              <w:rPr>
                <w:i/>
                <w:iCs/>
                <w:sz w:val="20"/>
                <w:szCs w:val="20"/>
                <w:u w:val="single"/>
              </w:rPr>
              <w:t xml:space="preserve">High </w:t>
            </w:r>
          </w:p>
          <w:p w:rsidR="002D590B" w:rsidRPr="009D20B5" w:rsidRDefault="002D590B" w:rsidP="002D590B">
            <w:pPr>
              <w:jc w:val="center"/>
              <w:rPr>
                <w:i/>
                <w:iCs/>
                <w:sz w:val="20"/>
                <w:szCs w:val="20"/>
              </w:rPr>
            </w:pPr>
            <w:r w:rsidRPr="009D20B5">
              <w:rPr>
                <w:i/>
                <w:iCs/>
                <w:sz w:val="20"/>
                <w:szCs w:val="20"/>
              </w:rPr>
              <w:t>(High Techno</w:t>
            </w:r>
            <w:r w:rsidR="009D20B5">
              <w:rPr>
                <w:i/>
                <w:iCs/>
                <w:sz w:val="20"/>
                <w:szCs w:val="20"/>
              </w:rPr>
              <w:t>-</w:t>
            </w:r>
            <w:r w:rsidRPr="009D20B5">
              <w:rPr>
                <w:i/>
                <w:iCs/>
                <w:sz w:val="20"/>
                <w:szCs w:val="20"/>
              </w:rPr>
              <w:t>logy)</w:t>
            </w:r>
          </w:p>
        </w:tc>
      </w:tr>
      <w:tr w:rsidR="002D590B" w:rsidRPr="00DD0307" w:rsidTr="004D3834">
        <w:tc>
          <w:tcPr>
            <w:tcW w:w="1152" w:type="dxa"/>
            <w:vMerge w:val="restart"/>
            <w:shd w:val="clear" w:color="auto" w:fill="C0C0C0"/>
            <w:vAlign w:val="center"/>
          </w:tcPr>
          <w:p w:rsidR="002D590B" w:rsidRPr="009D20B5" w:rsidRDefault="002D590B" w:rsidP="002D590B">
            <w:pPr>
              <w:jc w:val="center"/>
              <w:rPr>
                <w:b/>
                <w:bCs/>
                <w:sz w:val="20"/>
                <w:szCs w:val="20"/>
              </w:rPr>
            </w:pPr>
            <w:r w:rsidRPr="009D20B5">
              <w:rPr>
                <w:b/>
                <w:bCs/>
                <w:sz w:val="20"/>
                <w:szCs w:val="20"/>
              </w:rPr>
              <w:t>Environmental Risk and Independent Access to Factors of Production Dimension</w:t>
            </w:r>
          </w:p>
        </w:tc>
        <w:tc>
          <w:tcPr>
            <w:tcW w:w="1312" w:type="dxa"/>
            <w:shd w:val="clear" w:color="auto" w:fill="D9D9D9"/>
          </w:tcPr>
          <w:p w:rsidR="002D590B" w:rsidRPr="009D20B5" w:rsidRDefault="002D590B" w:rsidP="002D590B">
            <w:pPr>
              <w:jc w:val="center"/>
              <w:rPr>
                <w:i/>
                <w:iCs/>
                <w:sz w:val="20"/>
                <w:szCs w:val="20"/>
              </w:rPr>
            </w:pPr>
            <w:r w:rsidRPr="009D20B5">
              <w:rPr>
                <w:i/>
                <w:iCs/>
                <w:sz w:val="20"/>
                <w:szCs w:val="20"/>
                <w:u w:val="single"/>
              </w:rPr>
              <w:t>Low</w:t>
            </w:r>
            <w:r w:rsidRPr="009D20B5">
              <w:rPr>
                <w:i/>
                <w:iCs/>
                <w:sz w:val="20"/>
                <w:szCs w:val="20"/>
              </w:rPr>
              <w:t xml:space="preserve"> Environmental Risk and Easy Access to Production</w:t>
            </w:r>
          </w:p>
        </w:tc>
        <w:tc>
          <w:tcPr>
            <w:tcW w:w="1251" w:type="dxa"/>
            <w:shd w:val="clear" w:color="auto" w:fill="auto"/>
          </w:tcPr>
          <w:p w:rsidR="002D590B" w:rsidRPr="009D20B5" w:rsidRDefault="002D590B" w:rsidP="009D20B5">
            <w:pPr>
              <w:rPr>
                <w:sz w:val="20"/>
                <w:szCs w:val="20"/>
              </w:rPr>
            </w:pPr>
            <w:r w:rsidRPr="009D20B5">
              <w:rPr>
                <w:sz w:val="20"/>
                <w:szCs w:val="20"/>
              </w:rPr>
              <w:t>Social Contract Democracy or Earlier forms in Tribal Societies</w:t>
            </w:r>
          </w:p>
        </w:tc>
        <w:tc>
          <w:tcPr>
            <w:tcW w:w="1066" w:type="dxa"/>
            <w:shd w:val="clear" w:color="auto" w:fill="auto"/>
          </w:tcPr>
          <w:p w:rsidR="002D590B" w:rsidRPr="00B74681" w:rsidRDefault="002D590B" w:rsidP="009D20B5">
            <w:pPr>
              <w:rPr>
                <w:sz w:val="18"/>
                <w:szCs w:val="18"/>
              </w:rPr>
            </w:pPr>
            <w:r w:rsidRPr="00B74681">
              <w:rPr>
                <w:sz w:val="18"/>
                <w:szCs w:val="18"/>
              </w:rPr>
              <w:t>Light Industrial and Later Middle Class Social Contract Democracy</w:t>
            </w:r>
          </w:p>
        </w:tc>
        <w:tc>
          <w:tcPr>
            <w:tcW w:w="1137" w:type="dxa"/>
            <w:shd w:val="clear" w:color="auto" w:fill="auto"/>
          </w:tcPr>
          <w:p w:rsidR="002D590B" w:rsidRPr="009D20B5" w:rsidRDefault="002D590B" w:rsidP="009D20B5">
            <w:pPr>
              <w:rPr>
                <w:sz w:val="20"/>
                <w:szCs w:val="20"/>
              </w:rPr>
            </w:pPr>
            <w:r w:rsidRPr="009D20B5">
              <w:rPr>
                <w:sz w:val="20"/>
                <w:szCs w:val="20"/>
              </w:rPr>
              <w:t>[Democratic Socialism – Theoretical Only?]</w:t>
            </w:r>
          </w:p>
        </w:tc>
      </w:tr>
      <w:tr w:rsidR="002D590B" w:rsidRPr="00DD0307" w:rsidTr="004D3834">
        <w:tc>
          <w:tcPr>
            <w:tcW w:w="1152" w:type="dxa"/>
            <w:vMerge/>
            <w:shd w:val="clear" w:color="auto" w:fill="C0C0C0"/>
          </w:tcPr>
          <w:p w:rsidR="002D590B" w:rsidRPr="009D20B5" w:rsidRDefault="002D590B" w:rsidP="002D590B">
            <w:pPr>
              <w:jc w:val="both"/>
              <w:rPr>
                <w:sz w:val="20"/>
                <w:szCs w:val="20"/>
              </w:rPr>
            </w:pPr>
          </w:p>
        </w:tc>
        <w:tc>
          <w:tcPr>
            <w:tcW w:w="1312" w:type="dxa"/>
            <w:shd w:val="clear" w:color="auto" w:fill="D9D9D9"/>
          </w:tcPr>
          <w:p w:rsidR="002D590B" w:rsidRPr="009D20B5" w:rsidRDefault="002D590B" w:rsidP="002D590B">
            <w:pPr>
              <w:jc w:val="center"/>
              <w:rPr>
                <w:i/>
                <w:iCs/>
                <w:sz w:val="20"/>
                <w:szCs w:val="20"/>
              </w:rPr>
            </w:pPr>
            <w:r w:rsidRPr="009D20B5">
              <w:rPr>
                <w:i/>
                <w:iCs/>
                <w:sz w:val="20"/>
                <w:szCs w:val="20"/>
                <w:u w:val="single"/>
              </w:rPr>
              <w:t>High</w:t>
            </w:r>
            <w:r w:rsidRPr="009D20B5">
              <w:rPr>
                <w:i/>
                <w:iCs/>
                <w:sz w:val="20"/>
                <w:szCs w:val="20"/>
              </w:rPr>
              <w:t xml:space="preserve"> Environmental Risk and Difficult Independent Production</w:t>
            </w:r>
          </w:p>
        </w:tc>
        <w:tc>
          <w:tcPr>
            <w:tcW w:w="1251" w:type="dxa"/>
            <w:shd w:val="clear" w:color="auto" w:fill="auto"/>
          </w:tcPr>
          <w:p w:rsidR="002D590B" w:rsidRPr="009D20B5" w:rsidRDefault="002D590B" w:rsidP="009D20B5">
            <w:pPr>
              <w:rPr>
                <w:sz w:val="20"/>
                <w:szCs w:val="20"/>
              </w:rPr>
            </w:pPr>
            <w:r w:rsidRPr="009D20B5">
              <w:rPr>
                <w:sz w:val="20"/>
                <w:szCs w:val="20"/>
              </w:rPr>
              <w:t>Authoritarian Collective</w:t>
            </w:r>
          </w:p>
        </w:tc>
        <w:tc>
          <w:tcPr>
            <w:tcW w:w="1066" w:type="dxa"/>
            <w:shd w:val="clear" w:color="auto" w:fill="auto"/>
          </w:tcPr>
          <w:p w:rsidR="002D590B" w:rsidRPr="00B74681" w:rsidRDefault="002D590B" w:rsidP="009D20B5">
            <w:pPr>
              <w:rPr>
                <w:sz w:val="18"/>
                <w:szCs w:val="18"/>
              </w:rPr>
            </w:pPr>
            <w:r w:rsidRPr="00B74681">
              <w:rPr>
                <w:sz w:val="18"/>
                <w:szCs w:val="18"/>
              </w:rPr>
              <w:t>Agrarian or Early Industrial Feudalism</w:t>
            </w:r>
          </w:p>
        </w:tc>
        <w:tc>
          <w:tcPr>
            <w:tcW w:w="1137" w:type="dxa"/>
            <w:shd w:val="clear" w:color="auto" w:fill="auto"/>
          </w:tcPr>
          <w:p w:rsidR="002D590B" w:rsidRPr="009D20B5" w:rsidRDefault="002D590B" w:rsidP="009D20B5">
            <w:pPr>
              <w:rPr>
                <w:sz w:val="20"/>
                <w:szCs w:val="20"/>
              </w:rPr>
            </w:pPr>
            <w:r w:rsidRPr="009D20B5">
              <w:rPr>
                <w:sz w:val="20"/>
                <w:szCs w:val="20"/>
              </w:rPr>
              <w:t>Corporate Feudalism/ Oligarchy</w:t>
            </w:r>
          </w:p>
        </w:tc>
      </w:tr>
    </w:tbl>
    <w:p w:rsidR="0053649D" w:rsidRDefault="0053649D" w:rsidP="009D20B5">
      <w:pPr>
        <w:jc w:val="both"/>
        <w:rPr>
          <w:sz w:val="22"/>
          <w:szCs w:val="22"/>
        </w:rPr>
      </w:pPr>
    </w:p>
    <w:p w:rsidR="002D590B" w:rsidRDefault="002D590B" w:rsidP="009D20B5">
      <w:pPr>
        <w:jc w:val="both"/>
        <w:rPr>
          <w:sz w:val="22"/>
          <w:szCs w:val="22"/>
        </w:rPr>
      </w:pPr>
      <w:r w:rsidRPr="009D20B5">
        <w:rPr>
          <w:sz w:val="22"/>
          <w:szCs w:val="22"/>
        </w:rPr>
        <w:t>Since it is easier to visualize some of these forms and their origins in illustrations, some pictorial versions are offered in Figure 1, adding to some schematics that this author has used before to illustrate soc</w:t>
      </w:r>
      <w:r w:rsidR="00F75E9A">
        <w:rPr>
          <w:sz w:val="22"/>
          <w:szCs w:val="22"/>
        </w:rPr>
        <w:t>ial contract democracy in the U</w:t>
      </w:r>
      <w:r w:rsidRPr="009D20B5">
        <w:rPr>
          <w:sz w:val="22"/>
          <w:szCs w:val="22"/>
        </w:rPr>
        <w:t>S</w:t>
      </w:r>
      <w:r w:rsidR="00F75E9A">
        <w:rPr>
          <w:sz w:val="22"/>
          <w:szCs w:val="22"/>
        </w:rPr>
        <w:t>A</w:t>
      </w:r>
      <w:r w:rsidRPr="009D20B5">
        <w:rPr>
          <w:sz w:val="22"/>
          <w:szCs w:val="22"/>
        </w:rPr>
        <w:t xml:space="preserve"> compared to communal authoritarian systems like Russia (or Viet Nam) (</w:t>
      </w:r>
      <w:proofErr w:type="spellStart"/>
      <w:r w:rsidRPr="009D20B5">
        <w:rPr>
          <w:sz w:val="22"/>
          <w:szCs w:val="22"/>
        </w:rPr>
        <w:t>Lempert</w:t>
      </w:r>
      <w:proofErr w:type="spellEnd"/>
      <w:r w:rsidRPr="009D20B5">
        <w:rPr>
          <w:sz w:val="22"/>
          <w:szCs w:val="22"/>
        </w:rPr>
        <w:t xml:space="preserve"> 1993, 1995 and unpublished manuscripts). Where households have long crop seasons, multiple sources of food, and few risks, and where military technology is not advanced beyond </w:t>
      </w:r>
      <w:r w:rsidR="00F75E9A" w:rsidRPr="009D20B5">
        <w:rPr>
          <w:sz w:val="22"/>
          <w:szCs w:val="22"/>
        </w:rPr>
        <w:t>handmade</w:t>
      </w:r>
      <w:r w:rsidRPr="009D20B5">
        <w:rPr>
          <w:sz w:val="22"/>
          <w:szCs w:val="22"/>
        </w:rPr>
        <w:t xml:space="preserve"> guns, one can imagine equally powerful producers in an egalitarian political system of contract democracy/political equality. By contrast, in the short growing seasons of Russia with cold and dark winters and famines – high risks and needs for groups to work and live together to store food and minimize construction and fuel costs – the natural system of production and politics is a collective one with a concentration of decision-making. The geography specifies the political system. In Viet Nam, where communities face the risk of floods and must work together to build dikes to ensure against these high risks, we find similar systems.</w:t>
      </w:r>
    </w:p>
    <w:p w:rsidR="009D20B5" w:rsidRPr="009D20B5" w:rsidRDefault="009D20B5" w:rsidP="009D20B5">
      <w:pPr>
        <w:ind w:firstLine="357"/>
        <w:jc w:val="both"/>
        <w:rPr>
          <w:sz w:val="22"/>
          <w:szCs w:val="22"/>
        </w:rPr>
      </w:pPr>
      <w:r w:rsidRPr="009D20B5">
        <w:rPr>
          <w:sz w:val="22"/>
          <w:szCs w:val="22"/>
        </w:rPr>
        <w:t>At lower levels of technology and population we would find collectives but also forms of basic democracy/political equality, while at higher levels of technology or for cash crop economies or needs for protection, we find increasing specialization that is also reflected in political hierarchy. Only in times of early industry, before large technological (and military technological) specialization do we see and economic and, therefore, political equality among small business owners and a ‘middle class’.</w:t>
      </w:r>
    </w:p>
    <w:p w:rsidR="009D20B5" w:rsidRPr="009D20B5" w:rsidRDefault="009D20B5" w:rsidP="009D20B5">
      <w:pPr>
        <w:jc w:val="both"/>
        <w:rPr>
          <w:sz w:val="22"/>
          <w:szCs w:val="22"/>
        </w:rPr>
      </w:pPr>
    </w:p>
    <w:p w:rsidR="002D590B" w:rsidRPr="00973098" w:rsidRDefault="002D590B" w:rsidP="007E5F44">
      <w:pPr>
        <w:pBdr>
          <w:top w:val="single" w:sz="4" w:space="1" w:color="auto"/>
        </w:pBdr>
        <w:jc w:val="center"/>
      </w:pPr>
      <w:r>
        <w:rPr>
          <w:noProof/>
        </w:rPr>
        <w:lastRenderedPageBreak/>
        <w:drawing>
          <wp:inline distT="0" distB="0" distL="0" distR="0" wp14:anchorId="67A7CC13" wp14:editId="2B4CE8BE">
            <wp:extent cx="3282950" cy="3371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133" r="2269" b="883"/>
                    <a:stretch/>
                  </pic:blipFill>
                  <pic:spPr bwMode="auto">
                    <a:xfrm>
                      <a:off x="0" y="0"/>
                      <a:ext cx="3282739" cy="3371633"/>
                    </a:xfrm>
                    <a:prstGeom prst="rect">
                      <a:avLst/>
                    </a:prstGeom>
                    <a:noFill/>
                    <a:ln>
                      <a:noFill/>
                    </a:ln>
                    <a:extLst>
                      <a:ext uri="{53640926-AAD7-44D8-BBD7-CCE9431645EC}">
                        <a14:shadowObscured xmlns:a14="http://schemas.microsoft.com/office/drawing/2010/main"/>
                      </a:ext>
                    </a:extLst>
                  </pic:spPr>
                </pic:pic>
              </a:graphicData>
            </a:graphic>
          </wp:inline>
        </w:drawing>
      </w:r>
    </w:p>
    <w:p w:rsidR="009D20B5" w:rsidRPr="009D20B5" w:rsidRDefault="009D20B5" w:rsidP="007E5F44">
      <w:pPr>
        <w:pBdr>
          <w:bottom w:val="single" w:sz="4" w:space="1" w:color="auto"/>
        </w:pBdr>
        <w:spacing w:after="160"/>
        <w:jc w:val="center"/>
        <w:rPr>
          <w:b/>
          <w:sz w:val="20"/>
          <w:szCs w:val="20"/>
        </w:rPr>
      </w:pPr>
      <w:r w:rsidRPr="009D20B5">
        <w:rPr>
          <w:b/>
          <w:bCs/>
          <w:sz w:val="20"/>
          <w:szCs w:val="20"/>
        </w:rPr>
        <w:t>Fig. 1</w:t>
      </w:r>
      <w:r w:rsidRPr="009D20B5">
        <w:rPr>
          <w:b/>
          <w:sz w:val="20"/>
          <w:szCs w:val="20"/>
        </w:rPr>
        <w:t xml:space="preserve">. Political Systems at Level of Individual Rights, </w:t>
      </w:r>
      <w:r>
        <w:rPr>
          <w:b/>
          <w:sz w:val="20"/>
          <w:szCs w:val="20"/>
        </w:rPr>
        <w:br/>
      </w:r>
      <w:r w:rsidRPr="009D20B5">
        <w:rPr>
          <w:b/>
          <w:sz w:val="20"/>
          <w:szCs w:val="20"/>
        </w:rPr>
        <w:t>Reflecting Means of Economic Production</w:t>
      </w:r>
    </w:p>
    <w:p w:rsidR="002D590B" w:rsidRPr="009D20B5" w:rsidRDefault="002D590B" w:rsidP="009D20B5">
      <w:pPr>
        <w:jc w:val="both"/>
        <w:rPr>
          <w:sz w:val="22"/>
          <w:szCs w:val="22"/>
        </w:rPr>
      </w:pPr>
      <w:r w:rsidRPr="009D20B5">
        <w:rPr>
          <w:sz w:val="22"/>
          <w:szCs w:val="22"/>
        </w:rPr>
        <w:t>Future work using additional variables can help to fill in some of the details of different systems that are just presented simply here. The economic production unit is another variable; whether it is the household or community, and political systems in which both genders and non-property owners also hold rights (period of industrialization) differ from those in which only the head of a household production unit (a male property owner) is the rights holder. Household production seems to be the stable economic production unit for non-industrial agriculture. Collectivization works for areas of collective labor needs (like building of dikes or clearing of new lands or building of fortress protection, if the geography requires it) but for agricultural production it is otherwise an unstable form.</w:t>
      </w:r>
    </w:p>
    <w:p w:rsidR="002D590B" w:rsidRPr="009D20B5" w:rsidRDefault="002D590B" w:rsidP="009D20B5">
      <w:pPr>
        <w:ind w:firstLine="357"/>
        <w:jc w:val="both"/>
        <w:rPr>
          <w:sz w:val="22"/>
          <w:szCs w:val="22"/>
        </w:rPr>
      </w:pPr>
      <w:r w:rsidRPr="009D20B5">
        <w:rPr>
          <w:sz w:val="22"/>
          <w:szCs w:val="22"/>
        </w:rPr>
        <w:t xml:space="preserve">No theory is presented here about the distinction between the authoritarian collective and feudalism and whether they co-exist or </w:t>
      </w:r>
      <w:r w:rsidRPr="009D20B5">
        <w:rPr>
          <w:sz w:val="22"/>
          <w:szCs w:val="22"/>
        </w:rPr>
        <w:lastRenderedPageBreak/>
        <w:t>whether one is an outgrowth of the other. Most likely feudalism, with its more elevated pyramid, reflects a society with trade and warfare that created increased differentiation of status with a need for military protection and construction.</w:t>
      </w:r>
    </w:p>
    <w:p w:rsidR="002D590B" w:rsidRPr="009D20B5" w:rsidRDefault="002D590B" w:rsidP="009D20B5">
      <w:pPr>
        <w:ind w:firstLine="357"/>
        <w:jc w:val="both"/>
        <w:rPr>
          <w:sz w:val="22"/>
          <w:szCs w:val="22"/>
        </w:rPr>
      </w:pPr>
      <w:r w:rsidRPr="009D20B5">
        <w:rPr>
          <w:sz w:val="22"/>
          <w:szCs w:val="22"/>
        </w:rPr>
        <w:t>Future work is needed to offer and test theories on the rise of plantation economies and its associated form of feudalism. In the US</w:t>
      </w:r>
      <w:r w:rsidR="00D21B1D">
        <w:rPr>
          <w:sz w:val="22"/>
          <w:szCs w:val="22"/>
        </w:rPr>
        <w:t>A</w:t>
      </w:r>
      <w:r w:rsidRPr="009D20B5">
        <w:rPr>
          <w:sz w:val="22"/>
          <w:szCs w:val="22"/>
        </w:rPr>
        <w:t>, the geography did not isolate groups and promote the formation of feudal systems for protection. It was the choice of certain species for production that favored these inequalities; cotton, tobacco, corn. In both North America, in the south where plantation agriculture relied on imported slaves, and in South and Central America, on haciendas, where the Spanish exploited Native Americans, the form of production was already a part of an imperial system of trade relations and the inequality it reflects is really that of racial inequality and empire rather than a natural appearance of a feudal culture. To investigate this further, one would need to also consider the history of indentured servants in corporate type production in the north in North America, and the serf system in Russia as well as answer the question as to why Native Americans in North America did not also develop these systems, though there are already some environmental explanations suggesting that certain animals or crops needed to enter the system from outside in order to allow for a different stage of technology, population and social organization (Diamond 2009). The empires of Central and South America do, however, reflect this type of production.</w:t>
      </w:r>
    </w:p>
    <w:p w:rsidR="002D590B" w:rsidRPr="009D20B5" w:rsidRDefault="002D590B" w:rsidP="009D20B5">
      <w:pPr>
        <w:ind w:firstLine="357"/>
        <w:jc w:val="both"/>
        <w:rPr>
          <w:sz w:val="22"/>
          <w:szCs w:val="22"/>
        </w:rPr>
      </w:pPr>
      <w:r w:rsidRPr="009D20B5">
        <w:rPr>
          <w:b/>
          <w:sz w:val="22"/>
          <w:szCs w:val="22"/>
        </w:rPr>
        <w:t>Dynamics</w:t>
      </w:r>
      <w:r w:rsidRPr="00D21B1D">
        <w:rPr>
          <w:b/>
          <w:sz w:val="22"/>
          <w:szCs w:val="22"/>
        </w:rPr>
        <w:t>:</w:t>
      </w:r>
      <w:r w:rsidRPr="009D20B5">
        <w:rPr>
          <w:b/>
          <w:sz w:val="22"/>
          <w:szCs w:val="22"/>
        </w:rPr>
        <w:t xml:space="preserve"> Economic and Political Transitions</w:t>
      </w:r>
      <w:r w:rsidR="00D21B1D">
        <w:rPr>
          <w:b/>
          <w:sz w:val="22"/>
          <w:szCs w:val="22"/>
        </w:rPr>
        <w:t>.</w:t>
      </w:r>
      <w:r w:rsidRPr="009D20B5">
        <w:rPr>
          <w:sz w:val="22"/>
          <w:szCs w:val="22"/>
        </w:rPr>
        <w:t xml:space="preserve"> Once we see how the basic static forms of political systems are related to geography and economic production as well as to technologies, we can then examine whether there are any dynamic pathways of transitions between states that occur with growth of population and development of technologies. Though the cause</w:t>
      </w:r>
      <w:r w:rsidR="004854E1">
        <w:rPr>
          <w:sz w:val="22"/>
          <w:szCs w:val="22"/>
        </w:rPr>
        <w:t>s</w:t>
      </w:r>
      <w:r w:rsidRPr="009D20B5">
        <w:rPr>
          <w:sz w:val="22"/>
          <w:szCs w:val="22"/>
        </w:rPr>
        <w:t xml:space="preserve"> of technological change are disputed and are beyond the scope of this study, we can at least look at some observed types of system and order them with technological change as a way to examine the few theories that exist for political system evolution, while also offering new ones. The evidence that we do have seems to challenge not only Marx's theory and that of Kuznets but also most contemporary ideologies on the evolution of systems towards democracies. Though neither </w:t>
      </w:r>
      <w:r w:rsidRPr="009D20B5">
        <w:rPr>
          <w:sz w:val="22"/>
          <w:szCs w:val="22"/>
        </w:rPr>
        <w:lastRenderedPageBreak/>
        <w:t>Weber nor Durkheim said so explicitly, their ideas on ‘bureaucracy’ and potential ‘convergence’ of industrial systems seem to suggest that the actual path of systems is towards political hierarchy, if not totalitarianism, rather than democracy.</w:t>
      </w:r>
    </w:p>
    <w:p w:rsidR="002D590B" w:rsidRPr="009D20B5" w:rsidRDefault="002D590B" w:rsidP="009D20B5">
      <w:pPr>
        <w:ind w:firstLine="357"/>
        <w:jc w:val="both"/>
        <w:rPr>
          <w:sz w:val="22"/>
          <w:szCs w:val="22"/>
        </w:rPr>
      </w:pPr>
      <w:r w:rsidRPr="009D20B5">
        <w:rPr>
          <w:i/>
          <w:iCs/>
          <w:sz w:val="22"/>
          <w:szCs w:val="22"/>
        </w:rPr>
        <w:t>Paths of Industrialization and Political Systems</w:t>
      </w:r>
      <w:r w:rsidRPr="009D20B5">
        <w:rPr>
          <w:sz w:val="22"/>
          <w:szCs w:val="22"/>
        </w:rPr>
        <w:t>: Two different paths towards industrialization and the emergence of the contemporary (corporatist or feudal industrial) ‘industrial state’ (Galbraith 1967) are shown in Figure 2 and Figu</w:t>
      </w:r>
      <w:r w:rsidR="00193857">
        <w:rPr>
          <w:sz w:val="22"/>
          <w:szCs w:val="22"/>
        </w:rPr>
        <w:t>re 3.</w:t>
      </w:r>
    </w:p>
    <w:p w:rsidR="002D590B" w:rsidRPr="009D20B5" w:rsidRDefault="002D590B" w:rsidP="009D20B5">
      <w:pPr>
        <w:ind w:firstLine="357"/>
        <w:jc w:val="both"/>
        <w:rPr>
          <w:sz w:val="22"/>
          <w:szCs w:val="22"/>
        </w:rPr>
      </w:pPr>
      <w:r w:rsidRPr="009D20B5">
        <w:rPr>
          <w:sz w:val="22"/>
          <w:szCs w:val="22"/>
        </w:rPr>
        <w:t>Figure 2 depicts the transition from social contract democracy in countries like the US</w:t>
      </w:r>
      <w:r w:rsidR="00193857">
        <w:rPr>
          <w:sz w:val="22"/>
          <w:szCs w:val="22"/>
        </w:rPr>
        <w:t>A</w:t>
      </w:r>
      <w:r w:rsidRPr="009D20B5">
        <w:rPr>
          <w:sz w:val="22"/>
          <w:szCs w:val="22"/>
        </w:rPr>
        <w:t xml:space="preserve"> to the contemporary form of ‘civil oligarchy’ or ‘inverted totalitarianism’ while Figure 3 shows how agrarian feudal and authoritarian collective systems like Russia and China have taken different paths to arrive at similar </w:t>
      </w:r>
      <w:proofErr w:type="spellStart"/>
      <w:r w:rsidRPr="009D20B5">
        <w:rPr>
          <w:sz w:val="22"/>
          <w:szCs w:val="22"/>
        </w:rPr>
        <w:t>Anthropocene</w:t>
      </w:r>
      <w:proofErr w:type="spellEnd"/>
      <w:r w:rsidRPr="009D20B5">
        <w:rPr>
          <w:sz w:val="22"/>
          <w:szCs w:val="22"/>
        </w:rPr>
        <w:t xml:space="preserve"> era political-economic system forms. Given the technical requirements and the concentration of decision-making in industrial states, the economic and technological choices result in the convergence to a common political system as m</w:t>
      </w:r>
      <w:r w:rsidR="009D20B5">
        <w:rPr>
          <w:sz w:val="22"/>
          <w:szCs w:val="22"/>
        </w:rPr>
        <w:t>any theorists predicted some 50 </w:t>
      </w:r>
      <w:r w:rsidRPr="009D20B5">
        <w:rPr>
          <w:sz w:val="22"/>
          <w:szCs w:val="22"/>
        </w:rPr>
        <w:t>years ago (Galbraith 1967; Bell 1972; Duncan 2014).</w:t>
      </w:r>
    </w:p>
    <w:p w:rsidR="002D590B" w:rsidRPr="009D20B5" w:rsidRDefault="002D590B" w:rsidP="00193857">
      <w:pPr>
        <w:spacing w:after="120"/>
        <w:ind w:firstLine="357"/>
        <w:jc w:val="both"/>
        <w:rPr>
          <w:sz w:val="22"/>
          <w:szCs w:val="22"/>
        </w:rPr>
      </w:pPr>
      <w:r w:rsidRPr="009D20B5">
        <w:rPr>
          <w:sz w:val="22"/>
          <w:szCs w:val="22"/>
        </w:rPr>
        <w:t>The explanation for the move to the industrial state would be that the risk increases once the specialization in the system increases, the information and decision-making becomes naturally concentrated, and the military technology also becomes concentrated</w:t>
      </w:r>
      <w:r w:rsidR="009D20B5">
        <w:rPr>
          <w:sz w:val="22"/>
          <w:szCs w:val="22"/>
        </w:rPr>
        <w:t>.</w:t>
      </w:r>
    </w:p>
    <w:p w:rsidR="002D590B" w:rsidRPr="00973098" w:rsidRDefault="002D590B" w:rsidP="007E5F44">
      <w:pPr>
        <w:pBdr>
          <w:top w:val="single" w:sz="4" w:space="1" w:color="auto"/>
        </w:pBdr>
        <w:jc w:val="center"/>
      </w:pPr>
      <w:r>
        <w:rPr>
          <w:noProof/>
        </w:rPr>
        <w:lastRenderedPageBreak/>
        <w:drawing>
          <wp:inline distT="0" distB="0" distL="0" distR="0" wp14:anchorId="25446666" wp14:editId="4C191937">
            <wp:extent cx="3416300" cy="2616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lum bright="-20000" contrast="40000"/>
                      <a:extLst>
                        <a:ext uri="{28A0092B-C50C-407E-A947-70E740481C1C}">
                          <a14:useLocalDpi xmlns:a14="http://schemas.microsoft.com/office/drawing/2010/main" val="0"/>
                        </a:ext>
                      </a:extLst>
                    </a:blip>
                    <a:srcRect l="1" r="1206" b="3369"/>
                    <a:stretch/>
                  </pic:blipFill>
                  <pic:spPr bwMode="auto">
                    <a:xfrm>
                      <a:off x="0" y="0"/>
                      <a:ext cx="3417738" cy="2617301"/>
                    </a:xfrm>
                    <a:prstGeom prst="rect">
                      <a:avLst/>
                    </a:prstGeom>
                    <a:noFill/>
                    <a:ln>
                      <a:noFill/>
                    </a:ln>
                    <a:extLst>
                      <a:ext uri="{53640926-AAD7-44D8-BBD7-CCE9431645EC}">
                        <a14:shadowObscured xmlns:a14="http://schemas.microsoft.com/office/drawing/2010/main"/>
                      </a:ext>
                    </a:extLst>
                  </pic:spPr>
                </pic:pic>
              </a:graphicData>
            </a:graphic>
          </wp:inline>
        </w:drawing>
      </w:r>
    </w:p>
    <w:p w:rsidR="009D20B5" w:rsidRPr="009D20B5" w:rsidRDefault="009D20B5" w:rsidP="007E5F44">
      <w:pPr>
        <w:pBdr>
          <w:bottom w:val="single" w:sz="4" w:space="1" w:color="auto"/>
        </w:pBdr>
        <w:jc w:val="center"/>
        <w:rPr>
          <w:b/>
          <w:sz w:val="20"/>
          <w:szCs w:val="20"/>
        </w:rPr>
      </w:pPr>
      <w:r w:rsidRPr="009D20B5">
        <w:rPr>
          <w:b/>
          <w:bCs/>
          <w:sz w:val="20"/>
          <w:szCs w:val="20"/>
        </w:rPr>
        <w:t>Fig. 2</w:t>
      </w:r>
      <w:r w:rsidRPr="009D20B5">
        <w:rPr>
          <w:b/>
          <w:sz w:val="20"/>
          <w:szCs w:val="20"/>
        </w:rPr>
        <w:t xml:space="preserve">. Impact of Industrialization: </w:t>
      </w:r>
      <w:r>
        <w:rPr>
          <w:b/>
          <w:sz w:val="20"/>
          <w:szCs w:val="20"/>
        </w:rPr>
        <w:br/>
      </w:r>
      <w:r w:rsidRPr="009D20B5">
        <w:rPr>
          <w:b/>
          <w:sz w:val="20"/>
          <w:szCs w:val="20"/>
        </w:rPr>
        <w:t>The Degradation of Democracy (US</w:t>
      </w:r>
      <w:r w:rsidR="00193857">
        <w:rPr>
          <w:b/>
          <w:sz w:val="20"/>
          <w:szCs w:val="20"/>
        </w:rPr>
        <w:t>A</w:t>
      </w:r>
      <w:r w:rsidRPr="009D20B5">
        <w:rPr>
          <w:b/>
          <w:sz w:val="20"/>
          <w:szCs w:val="20"/>
        </w:rPr>
        <w:t>)</w:t>
      </w:r>
    </w:p>
    <w:p w:rsidR="002D590B" w:rsidRDefault="002D590B" w:rsidP="002D590B">
      <w:pPr>
        <w:jc w:val="both"/>
      </w:pPr>
    </w:p>
    <w:p w:rsidR="002D590B" w:rsidRDefault="002D590B" w:rsidP="007E5F44">
      <w:pPr>
        <w:pBdr>
          <w:top w:val="single" w:sz="4" w:space="1" w:color="auto"/>
        </w:pBdr>
        <w:jc w:val="center"/>
      </w:pPr>
      <w:r>
        <w:rPr>
          <w:noProof/>
        </w:rPr>
        <w:drawing>
          <wp:inline distT="0" distB="0" distL="0" distR="0" wp14:anchorId="79E93BBA" wp14:editId="03A54C3B">
            <wp:extent cx="3575050" cy="15303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256" t="6250" r="5088" b="5147"/>
                    <a:stretch/>
                  </pic:blipFill>
                  <pic:spPr bwMode="auto">
                    <a:xfrm>
                      <a:off x="0" y="0"/>
                      <a:ext cx="3581024" cy="1532907"/>
                    </a:xfrm>
                    <a:prstGeom prst="rect">
                      <a:avLst/>
                    </a:prstGeom>
                    <a:noFill/>
                    <a:ln>
                      <a:noFill/>
                    </a:ln>
                    <a:extLst>
                      <a:ext uri="{53640926-AAD7-44D8-BBD7-CCE9431645EC}">
                        <a14:shadowObscured xmlns:a14="http://schemas.microsoft.com/office/drawing/2010/main"/>
                      </a:ext>
                    </a:extLst>
                  </pic:spPr>
                </pic:pic>
              </a:graphicData>
            </a:graphic>
          </wp:inline>
        </w:drawing>
      </w:r>
    </w:p>
    <w:p w:rsidR="009D20B5" w:rsidRPr="009D20B5" w:rsidRDefault="009D20B5" w:rsidP="007E5F44">
      <w:pPr>
        <w:pBdr>
          <w:bottom w:val="single" w:sz="4" w:space="1" w:color="auto"/>
        </w:pBdr>
        <w:spacing w:after="160"/>
        <w:jc w:val="center"/>
        <w:rPr>
          <w:b/>
          <w:sz w:val="20"/>
          <w:szCs w:val="20"/>
        </w:rPr>
      </w:pPr>
      <w:r w:rsidRPr="009D20B5">
        <w:rPr>
          <w:b/>
          <w:bCs/>
          <w:sz w:val="20"/>
          <w:szCs w:val="20"/>
        </w:rPr>
        <w:t>Fig. 3</w:t>
      </w:r>
      <w:r w:rsidRPr="009D20B5">
        <w:rPr>
          <w:b/>
          <w:sz w:val="20"/>
          <w:szCs w:val="20"/>
        </w:rPr>
        <w:t>. Impact of Industrialization: Industrialization without Democracy (U.S.S.R., China)</w:t>
      </w:r>
    </w:p>
    <w:p w:rsidR="002D590B" w:rsidRPr="009D20B5" w:rsidRDefault="002D590B" w:rsidP="009D20B5">
      <w:pPr>
        <w:jc w:val="both"/>
        <w:rPr>
          <w:sz w:val="22"/>
          <w:szCs w:val="22"/>
        </w:rPr>
      </w:pPr>
      <w:r w:rsidRPr="009D20B5">
        <w:rPr>
          <w:sz w:val="22"/>
          <w:szCs w:val="22"/>
        </w:rPr>
        <w:t>In the US</w:t>
      </w:r>
      <w:r w:rsidR="00193857">
        <w:rPr>
          <w:sz w:val="22"/>
          <w:szCs w:val="22"/>
        </w:rPr>
        <w:t>A</w:t>
      </w:r>
      <w:r w:rsidRPr="009D20B5">
        <w:rPr>
          <w:sz w:val="22"/>
          <w:szCs w:val="22"/>
        </w:rPr>
        <w:t xml:space="preserve">, political institutions appear the same on the surface </w:t>
      </w:r>
      <w:r w:rsidR="00D6777B">
        <w:rPr>
          <w:sz w:val="22"/>
          <w:szCs w:val="22"/>
        </w:rPr>
        <w:t xml:space="preserve">over the time of these transitions, </w:t>
      </w:r>
      <w:r w:rsidRPr="009D20B5">
        <w:rPr>
          <w:sz w:val="22"/>
          <w:szCs w:val="22"/>
        </w:rPr>
        <w:t xml:space="preserve">but the original bodies of oversight like elected representatives are overwhelmed by the size of corporate and governmental bureaucracies and actual oversight has disappeared, with power shifting to the managers of those bureaucracies (military, national security, corporations) who essentially manipulate the nominal political leadership through a </w:t>
      </w:r>
      <w:r w:rsidRPr="009D20B5">
        <w:rPr>
          <w:sz w:val="22"/>
          <w:szCs w:val="22"/>
        </w:rPr>
        <w:lastRenderedPageBreak/>
        <w:t xml:space="preserve">variety of mechanisms. Most of the types of close control through citizen panels, private attorney generals, and equal access to the political tools of oversight (including education, lawyers/courts, and media) have largely disappeared </w:t>
      </w:r>
      <w:r w:rsidR="00D6777B">
        <w:rPr>
          <w:sz w:val="22"/>
          <w:szCs w:val="22"/>
        </w:rPr>
        <w:t xml:space="preserve">over time </w:t>
      </w:r>
      <w:r w:rsidRPr="009D20B5">
        <w:rPr>
          <w:sz w:val="22"/>
          <w:szCs w:val="22"/>
        </w:rPr>
        <w:t>and even explanations of how they can be restored become nearly impossible to publish and disseminate (</w:t>
      </w:r>
      <w:proofErr w:type="spellStart"/>
      <w:r w:rsidRPr="009D20B5">
        <w:rPr>
          <w:sz w:val="22"/>
          <w:szCs w:val="22"/>
        </w:rPr>
        <w:t>Lempert</w:t>
      </w:r>
      <w:proofErr w:type="spellEnd"/>
      <w:r w:rsidRPr="009D20B5">
        <w:rPr>
          <w:sz w:val="22"/>
          <w:szCs w:val="22"/>
        </w:rPr>
        <w:t>, unpublished trilogy).</w:t>
      </w:r>
    </w:p>
    <w:p w:rsidR="002D590B" w:rsidRPr="003A4C5E" w:rsidRDefault="002D590B" w:rsidP="009D20B5">
      <w:pPr>
        <w:ind w:firstLine="357"/>
        <w:jc w:val="both"/>
        <w:rPr>
          <w:spacing w:val="-2"/>
          <w:sz w:val="22"/>
          <w:szCs w:val="22"/>
        </w:rPr>
      </w:pPr>
      <w:r w:rsidRPr="009D20B5">
        <w:rPr>
          <w:sz w:val="22"/>
          <w:szCs w:val="22"/>
        </w:rPr>
        <w:t xml:space="preserve">Of course, both of these diagrams are simplifications given the short space of this article, disregarding ethnic differences and </w:t>
      </w:r>
      <w:r w:rsidRPr="003A4C5E">
        <w:rPr>
          <w:spacing w:val="-2"/>
          <w:sz w:val="22"/>
          <w:szCs w:val="22"/>
        </w:rPr>
        <w:t>internal stratification that already long existed in the US</w:t>
      </w:r>
      <w:r w:rsidR="003A4C5E" w:rsidRPr="003A4C5E">
        <w:rPr>
          <w:spacing w:val="-2"/>
          <w:sz w:val="22"/>
          <w:szCs w:val="22"/>
        </w:rPr>
        <w:t>A</w:t>
      </w:r>
      <w:r w:rsidRPr="003A4C5E">
        <w:rPr>
          <w:spacing w:val="-2"/>
          <w:sz w:val="22"/>
          <w:szCs w:val="22"/>
        </w:rPr>
        <w:t xml:space="preserve"> as well as ethnic stratification in empires like that of Russia and China. Note, however, that the choices of ideology such as ‘capitalism’ or ‘communism’ are not relevant to the analysis and are rhetorical explanations that hide underlying processes affecting political systems.</w:t>
      </w:r>
    </w:p>
    <w:p w:rsidR="002D590B" w:rsidRPr="009D20B5" w:rsidRDefault="002D590B" w:rsidP="009D20B5">
      <w:pPr>
        <w:ind w:firstLine="357"/>
        <w:jc w:val="both"/>
        <w:rPr>
          <w:sz w:val="22"/>
          <w:szCs w:val="22"/>
        </w:rPr>
      </w:pPr>
      <w:r w:rsidRPr="009D20B5">
        <w:rPr>
          <w:i/>
          <w:iCs/>
          <w:sz w:val="22"/>
          <w:szCs w:val="22"/>
        </w:rPr>
        <w:t>Reconsidering Theories of Political Evolution through Industrialization, of Kuznets and Marx</w:t>
      </w:r>
      <w:r w:rsidRPr="009D20B5">
        <w:rPr>
          <w:sz w:val="22"/>
          <w:szCs w:val="22"/>
        </w:rPr>
        <w:t>: Given the historical record of how specific variables drive political systems, we can re-examine and dispel some of the ideologies presented in different industrial states as to how the very transformations that were leading to forms of authoritarianism and control were promoting paths of ‘democratization’. They were not and will not.</w:t>
      </w:r>
    </w:p>
    <w:p w:rsidR="002D590B" w:rsidRPr="009D20B5" w:rsidRDefault="002D590B" w:rsidP="009D20B5">
      <w:pPr>
        <w:ind w:firstLine="357"/>
        <w:jc w:val="both"/>
        <w:rPr>
          <w:sz w:val="22"/>
          <w:szCs w:val="22"/>
        </w:rPr>
      </w:pPr>
      <w:r w:rsidRPr="009D20B5">
        <w:rPr>
          <w:sz w:val="22"/>
          <w:szCs w:val="22"/>
        </w:rPr>
        <w:t xml:space="preserve">Figures 4 and 5 present the theory of Simon Kuznets from the 1950s (Kuznets 1955) that suggested the forced industrialization (essentially the cultural genocide) of non-industrial cultures would make them more ‘democratic’ even while destroying cultural rights and diversity. Kuznets presented a famous ‘curve’ showing how industrialization (euphemistically called ‘development’) would initially lead to inequalities as resources were exploited and technologies were transferred (euphemistically called ‘growth’ and shown on the </w:t>
      </w:r>
      <w:r w:rsidRPr="003A4C5E">
        <w:rPr>
          <w:i/>
          <w:sz w:val="22"/>
          <w:szCs w:val="22"/>
        </w:rPr>
        <w:t>x</w:t>
      </w:r>
      <w:r w:rsidRPr="009D20B5">
        <w:rPr>
          <w:sz w:val="22"/>
          <w:szCs w:val="22"/>
        </w:rPr>
        <w:t xml:space="preserve">-axis in the diagram) but ultimately lead to greater economic (and political) equality (and ‘democracy’), shown on the </w:t>
      </w:r>
      <w:r w:rsidRPr="003A4C5E">
        <w:rPr>
          <w:i/>
          <w:sz w:val="22"/>
          <w:szCs w:val="22"/>
        </w:rPr>
        <w:t>y</w:t>
      </w:r>
      <w:r w:rsidRPr="009D20B5">
        <w:rPr>
          <w:sz w:val="22"/>
          <w:szCs w:val="22"/>
        </w:rPr>
        <w:t>-axis in the diagram.</w:t>
      </w:r>
    </w:p>
    <w:p w:rsidR="002D590B" w:rsidRDefault="002D590B" w:rsidP="007E5F44">
      <w:pPr>
        <w:pBdr>
          <w:top w:val="single" w:sz="4" w:space="1" w:color="auto"/>
        </w:pBdr>
        <w:jc w:val="center"/>
      </w:pPr>
      <w:r>
        <w:rPr>
          <w:noProof/>
        </w:rPr>
        <w:lastRenderedPageBreak/>
        <w:drawing>
          <wp:inline distT="0" distB="0" distL="0" distR="0" wp14:anchorId="776A1812" wp14:editId="3C2A63EC">
            <wp:extent cx="3257550" cy="261702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l="4885" t="7313" r="5167" b="7905"/>
                    <a:stretch/>
                  </pic:blipFill>
                  <pic:spPr bwMode="auto">
                    <a:xfrm>
                      <a:off x="0" y="0"/>
                      <a:ext cx="3261979" cy="2620579"/>
                    </a:xfrm>
                    <a:prstGeom prst="rect">
                      <a:avLst/>
                    </a:prstGeom>
                    <a:noFill/>
                    <a:ln>
                      <a:noFill/>
                    </a:ln>
                    <a:extLst>
                      <a:ext uri="{53640926-AAD7-44D8-BBD7-CCE9431645EC}">
                        <a14:shadowObscured xmlns:a14="http://schemas.microsoft.com/office/drawing/2010/main"/>
                      </a:ext>
                    </a:extLst>
                  </pic:spPr>
                </pic:pic>
              </a:graphicData>
            </a:graphic>
          </wp:inline>
        </w:drawing>
      </w:r>
    </w:p>
    <w:p w:rsidR="009D20B5" w:rsidRPr="009D20B5" w:rsidRDefault="009D20B5" w:rsidP="007E5F44">
      <w:pPr>
        <w:pBdr>
          <w:bottom w:val="single" w:sz="4" w:space="1" w:color="auto"/>
        </w:pBdr>
        <w:spacing w:before="120" w:after="160"/>
        <w:jc w:val="center"/>
        <w:rPr>
          <w:b/>
          <w:sz w:val="20"/>
          <w:szCs w:val="20"/>
        </w:rPr>
      </w:pPr>
      <w:r w:rsidRPr="009D20B5">
        <w:rPr>
          <w:b/>
          <w:bCs/>
          <w:sz w:val="20"/>
          <w:szCs w:val="20"/>
        </w:rPr>
        <w:t>Fig. 4.</w:t>
      </w:r>
      <w:r w:rsidRPr="009D20B5">
        <w:rPr>
          <w:b/>
          <w:sz w:val="20"/>
          <w:szCs w:val="20"/>
        </w:rPr>
        <w:t xml:space="preserve"> The Contemporary Illusion of Democratization: The Kuznets Curve Revisited: Favorable Climates: Western Europe and </w:t>
      </w:r>
      <w:r w:rsidR="003A4C5E">
        <w:rPr>
          <w:b/>
          <w:sz w:val="20"/>
          <w:szCs w:val="20"/>
        </w:rPr>
        <w:t>the U</w:t>
      </w:r>
      <w:r w:rsidRPr="009D20B5">
        <w:rPr>
          <w:b/>
          <w:sz w:val="20"/>
          <w:szCs w:val="20"/>
        </w:rPr>
        <w:t>S</w:t>
      </w:r>
      <w:r w:rsidR="003A4C5E">
        <w:rPr>
          <w:b/>
          <w:sz w:val="20"/>
          <w:szCs w:val="20"/>
        </w:rPr>
        <w:t>A</w:t>
      </w:r>
    </w:p>
    <w:p w:rsidR="002D590B" w:rsidRPr="00A0145A" w:rsidRDefault="002D590B" w:rsidP="00A0145A">
      <w:pPr>
        <w:jc w:val="both"/>
        <w:rPr>
          <w:sz w:val="22"/>
          <w:szCs w:val="22"/>
        </w:rPr>
      </w:pPr>
      <w:r w:rsidRPr="00A0145A">
        <w:rPr>
          <w:sz w:val="22"/>
          <w:szCs w:val="22"/>
        </w:rPr>
        <w:t>In Figure 4, the Kuznets curve is presented for three phases for areas of favorable climates that start off looking like social contract democracy with relatively equal landholdings by families. During the industrialization phase, Kuznets suggests that capital is concentrated and mechanization and specialization of agriculture as well as development of heavy industry in agricultural areas (creation of corporate mining or logging towns or steel mill factory towns) leads to inequality. Later, an educated middle class arises, investing in competitive small businesses and emerging as a professional and technical class with equality increasing.</w:t>
      </w:r>
    </w:p>
    <w:p w:rsidR="002D590B" w:rsidRPr="00A0145A" w:rsidRDefault="002D590B" w:rsidP="00A0145A">
      <w:pPr>
        <w:ind w:firstLine="357"/>
        <w:jc w:val="both"/>
        <w:rPr>
          <w:sz w:val="22"/>
          <w:szCs w:val="22"/>
        </w:rPr>
      </w:pPr>
      <w:r w:rsidRPr="00A0145A">
        <w:rPr>
          <w:sz w:val="22"/>
          <w:szCs w:val="22"/>
        </w:rPr>
        <w:t xml:space="preserve">In Figure 5, depicting harsh climates, with collective feudal authoritarian agricultural systems, Kuznets also describes a second phase of higher </w:t>
      </w:r>
      <w:r w:rsidRPr="00A0145A">
        <w:rPr>
          <w:spacing w:val="-2"/>
          <w:sz w:val="22"/>
          <w:szCs w:val="22"/>
        </w:rPr>
        <w:t xml:space="preserve">inequality as well as a third phase of emergence of a professional and technical class below the leadership. While industrialization destroys the original cultures, the changes give the appearance of greater equality and ‘democracy’ with the emergence of competition (independent producers) as well as the ability of individual laborers to contract for industrial work rather than to be </w:t>
      </w:r>
      <w:r w:rsidRPr="00A0145A">
        <w:rPr>
          <w:spacing w:val="-2"/>
          <w:sz w:val="22"/>
          <w:szCs w:val="22"/>
        </w:rPr>
        <w:lastRenderedPageBreak/>
        <w:t>tied to roles in community production.</w:t>
      </w:r>
      <w:r w:rsidRPr="00A0145A">
        <w:rPr>
          <w:sz w:val="22"/>
          <w:szCs w:val="22"/>
        </w:rPr>
        <w:t xml:space="preserve"> The ‘equality’ of women as industrial workers is heralded as an example of this ‘democracy</w:t>
      </w:r>
      <w:r w:rsidR="004854E1" w:rsidRPr="004854E1">
        <w:rPr>
          <w:sz w:val="22"/>
          <w:szCs w:val="22"/>
        </w:rPr>
        <w:t>.</w:t>
      </w:r>
      <w:r w:rsidRPr="00A0145A">
        <w:rPr>
          <w:sz w:val="22"/>
          <w:szCs w:val="22"/>
        </w:rPr>
        <w:t>’</w:t>
      </w:r>
    </w:p>
    <w:p w:rsidR="002D590B" w:rsidRDefault="002D590B" w:rsidP="007E5F44">
      <w:pPr>
        <w:pBdr>
          <w:top w:val="single" w:sz="4" w:space="1" w:color="auto"/>
        </w:pBdr>
        <w:jc w:val="center"/>
      </w:pPr>
      <w:r>
        <w:rPr>
          <w:noProof/>
        </w:rPr>
        <w:drawing>
          <wp:inline distT="0" distB="0" distL="0" distR="0" wp14:anchorId="41483877" wp14:editId="0AAAFE02">
            <wp:extent cx="3835400" cy="2781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079" b="6236"/>
                    <a:stretch/>
                  </pic:blipFill>
                  <pic:spPr bwMode="auto">
                    <a:xfrm>
                      <a:off x="0" y="0"/>
                      <a:ext cx="3836429" cy="2782046"/>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spacing w:before="120" w:after="160"/>
        <w:jc w:val="center"/>
        <w:rPr>
          <w:b/>
          <w:sz w:val="20"/>
          <w:szCs w:val="20"/>
        </w:rPr>
      </w:pPr>
      <w:r w:rsidRPr="00A0145A">
        <w:rPr>
          <w:b/>
          <w:bCs/>
          <w:sz w:val="20"/>
          <w:szCs w:val="20"/>
        </w:rPr>
        <w:t>Fig. 5</w:t>
      </w:r>
      <w:r w:rsidRPr="00A0145A">
        <w:rPr>
          <w:b/>
          <w:sz w:val="20"/>
          <w:szCs w:val="20"/>
        </w:rPr>
        <w:t xml:space="preserve">. The Contemporary Illusion of Democratization: The Kuznets Curve Revisited: Harsh Climates: Russia, China, </w:t>
      </w:r>
      <w:r w:rsidR="004854E1">
        <w:rPr>
          <w:b/>
          <w:sz w:val="20"/>
          <w:szCs w:val="20"/>
        </w:rPr>
        <w:t xml:space="preserve">and </w:t>
      </w:r>
      <w:r w:rsidRPr="00A0145A">
        <w:rPr>
          <w:b/>
          <w:sz w:val="20"/>
          <w:szCs w:val="20"/>
        </w:rPr>
        <w:t>Southeast Asia</w:t>
      </w:r>
    </w:p>
    <w:p w:rsidR="002D590B" w:rsidRPr="00A0145A" w:rsidRDefault="002D590B" w:rsidP="00A0145A">
      <w:pPr>
        <w:jc w:val="both"/>
        <w:rPr>
          <w:sz w:val="22"/>
          <w:szCs w:val="22"/>
        </w:rPr>
      </w:pPr>
      <w:r w:rsidRPr="00A0145A">
        <w:rPr>
          <w:sz w:val="22"/>
          <w:szCs w:val="22"/>
        </w:rPr>
        <w:t>While the Kuznets curves in both cases stop after original cultures are destroyed and societies are urbanized, we now know what happens after these phases. As technology continues to specialize and require higher capital investment, the role of competition and small producers diminishes. Industries consolidate and collectivize. Large concentrations of capital for production result in a system that is too rigid to take risks because of the amount of concentrated investments</w:t>
      </w:r>
      <w:r w:rsidR="00841294">
        <w:rPr>
          <w:sz w:val="22"/>
          <w:szCs w:val="22"/>
        </w:rPr>
        <w:t xml:space="preserve"> required</w:t>
      </w:r>
      <w:r w:rsidRPr="00A0145A">
        <w:rPr>
          <w:sz w:val="22"/>
          <w:szCs w:val="22"/>
        </w:rPr>
        <w:t xml:space="preserve"> for production and </w:t>
      </w:r>
      <w:r w:rsidR="00841294">
        <w:rPr>
          <w:sz w:val="22"/>
          <w:szCs w:val="22"/>
        </w:rPr>
        <w:t xml:space="preserve">because </w:t>
      </w:r>
      <w:r w:rsidRPr="00A0145A">
        <w:rPr>
          <w:sz w:val="22"/>
          <w:szCs w:val="22"/>
        </w:rPr>
        <w:t>the productive institutions use their concentrated wealth and power to exert political influence. Meanwhile, the technology of police and military control is also too advanced to be widely disseminated (in the way that guns and local militias allow</w:t>
      </w:r>
      <w:r w:rsidR="00841294">
        <w:rPr>
          <w:sz w:val="22"/>
          <w:szCs w:val="22"/>
        </w:rPr>
        <w:t>ed</w:t>
      </w:r>
      <w:r w:rsidRPr="00A0145A">
        <w:rPr>
          <w:sz w:val="22"/>
          <w:szCs w:val="22"/>
        </w:rPr>
        <w:t xml:space="preserve"> for competitive power at earlier stages) and also leads to a centralization of power. This is depicted at the fourth stage in both Figures.</w:t>
      </w:r>
    </w:p>
    <w:p w:rsidR="002D590B" w:rsidRPr="00A0145A" w:rsidRDefault="002D590B" w:rsidP="0067423A">
      <w:pPr>
        <w:spacing w:after="120"/>
        <w:ind w:firstLine="357"/>
        <w:jc w:val="both"/>
        <w:rPr>
          <w:sz w:val="22"/>
          <w:szCs w:val="22"/>
        </w:rPr>
      </w:pPr>
      <w:r w:rsidRPr="00A0145A">
        <w:rPr>
          <w:sz w:val="22"/>
          <w:szCs w:val="22"/>
        </w:rPr>
        <w:t xml:space="preserve">What we are also seeing, that is suggested in both figures, is that technological ‘growth’ also ultimately reaches its limits as </w:t>
      </w:r>
      <w:r w:rsidRPr="00A0145A">
        <w:rPr>
          <w:sz w:val="22"/>
          <w:szCs w:val="22"/>
        </w:rPr>
        <w:lastRenderedPageBreak/>
        <w:t>resources are exploited and exhausted. As growth slows, inequality continues to rise. Given the historical record of civilizations and collapse, a likely outcome is collapse and return to some of the earlier forms, in a long cycle (</w:t>
      </w:r>
      <w:proofErr w:type="spellStart"/>
      <w:r w:rsidRPr="00A0145A">
        <w:rPr>
          <w:sz w:val="22"/>
          <w:szCs w:val="22"/>
        </w:rPr>
        <w:t>Lempert</w:t>
      </w:r>
      <w:proofErr w:type="spellEnd"/>
      <w:r w:rsidRPr="00A0145A">
        <w:rPr>
          <w:sz w:val="22"/>
          <w:szCs w:val="22"/>
        </w:rPr>
        <w:t xml:space="preserve"> 1987; Diamond 2005).</w:t>
      </w:r>
    </w:p>
    <w:p w:rsidR="002D590B" w:rsidRPr="005C1E5B" w:rsidRDefault="002D590B" w:rsidP="007E5F44">
      <w:pPr>
        <w:pBdr>
          <w:top w:val="single" w:sz="4" w:space="1" w:color="auto"/>
        </w:pBdr>
        <w:jc w:val="both"/>
      </w:pPr>
      <w:r>
        <w:rPr>
          <w:noProof/>
        </w:rPr>
        <w:drawing>
          <wp:inline distT="0" distB="0" distL="0" distR="0" wp14:anchorId="5CDF3EDC" wp14:editId="7B7B573C">
            <wp:extent cx="3790950" cy="120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r="995"/>
                    <a:stretch/>
                  </pic:blipFill>
                  <pic:spPr bwMode="auto">
                    <a:xfrm>
                      <a:off x="0" y="0"/>
                      <a:ext cx="3790950" cy="1204000"/>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spacing w:after="160"/>
        <w:jc w:val="center"/>
        <w:rPr>
          <w:b/>
          <w:sz w:val="20"/>
          <w:szCs w:val="20"/>
        </w:rPr>
      </w:pPr>
      <w:r w:rsidRPr="00A0145A">
        <w:rPr>
          <w:b/>
          <w:bCs/>
          <w:sz w:val="20"/>
          <w:szCs w:val="20"/>
        </w:rPr>
        <w:t>Fig. 6</w:t>
      </w:r>
      <w:r w:rsidRPr="00A0145A">
        <w:rPr>
          <w:b/>
          <w:sz w:val="20"/>
          <w:szCs w:val="20"/>
        </w:rPr>
        <w:t xml:space="preserve">. The Historical Illusion of Democratization: Karl Marx's </w:t>
      </w:r>
      <w:r>
        <w:rPr>
          <w:b/>
          <w:sz w:val="20"/>
          <w:szCs w:val="20"/>
        </w:rPr>
        <w:br/>
      </w:r>
      <w:r w:rsidRPr="00A0145A">
        <w:rPr>
          <w:b/>
          <w:sz w:val="20"/>
          <w:szCs w:val="20"/>
        </w:rPr>
        <w:t>‘Dialectic’ Fantasy of Systems Evolution</w:t>
      </w:r>
    </w:p>
    <w:p w:rsidR="002D590B" w:rsidRPr="00A0145A" w:rsidRDefault="002D590B" w:rsidP="00A0145A">
      <w:pPr>
        <w:jc w:val="both"/>
        <w:rPr>
          <w:sz w:val="22"/>
          <w:szCs w:val="22"/>
        </w:rPr>
      </w:pPr>
      <w:r w:rsidRPr="00A0145A">
        <w:rPr>
          <w:sz w:val="22"/>
          <w:szCs w:val="22"/>
        </w:rPr>
        <w:t>An alternative vision of change is Karl Marx's ‘dialectic’ model of historical transformation, shown in Figure 6. Unlike Kuznets, whose work was much later, Marx's predictions were on a much longer time frame and included step 4 as shown in Figures 4 and 5, as that of either a private elite or a State monopoly of power (that are essentially indistinguishable from the perspective of political equality); industrial state totalitarianism.</w:t>
      </w:r>
    </w:p>
    <w:p w:rsidR="002D590B" w:rsidRPr="00A0145A" w:rsidRDefault="002D590B" w:rsidP="00A0145A">
      <w:pPr>
        <w:ind w:firstLine="357"/>
        <w:jc w:val="both"/>
        <w:rPr>
          <w:sz w:val="22"/>
          <w:szCs w:val="22"/>
        </w:rPr>
      </w:pPr>
      <w:r w:rsidRPr="00A0145A">
        <w:rPr>
          <w:sz w:val="22"/>
          <w:szCs w:val="22"/>
        </w:rPr>
        <w:t xml:space="preserve">Marx did not predict the ‘collapse’ of the system due to an exhaustion of resources but believed instead that the inequalities would trigger revolution and establishment of distributions of economic and political power at the community level, with communities self-controlling the means of production. The reason this is a fantasy </w:t>
      </w:r>
      <w:r w:rsidRPr="004854E1">
        <w:rPr>
          <w:sz w:val="22"/>
          <w:szCs w:val="22"/>
        </w:rPr>
        <w:t>is</w:t>
      </w:r>
      <w:r w:rsidRPr="00A0145A">
        <w:rPr>
          <w:sz w:val="22"/>
          <w:szCs w:val="22"/>
        </w:rPr>
        <w:t xml:space="preserve"> because it never dealt with the reality of the technologies of military and police control and production and how the functions of specialized information and coordinated control could be distributed. The idea of the ‘withering away of the State’ (Marx and Engels 1848; 1906) and of the separation of ownership from administrative technological specialization and organization is a myth. All we have seen in the historical record is shifting of </w:t>
      </w:r>
      <w:r w:rsidR="00EC77B0">
        <w:rPr>
          <w:sz w:val="22"/>
          <w:szCs w:val="22"/>
        </w:rPr>
        <w:t xml:space="preserve">forms of </w:t>
      </w:r>
      <w:r w:rsidRPr="00A0145A">
        <w:rPr>
          <w:sz w:val="22"/>
          <w:szCs w:val="22"/>
        </w:rPr>
        <w:t>elite control and various ways of pacifying or controlling populations without any fundamental shifts in control</w:t>
      </w:r>
      <w:r w:rsidR="00EC77B0">
        <w:rPr>
          <w:sz w:val="22"/>
          <w:szCs w:val="22"/>
        </w:rPr>
        <w:t>, alongside</w:t>
      </w:r>
      <w:r w:rsidRPr="00A0145A">
        <w:rPr>
          <w:sz w:val="22"/>
          <w:szCs w:val="22"/>
        </w:rPr>
        <w:t xml:space="preserve"> some limited territories of small sizes</w:t>
      </w:r>
      <w:r w:rsidR="00EC77B0">
        <w:rPr>
          <w:sz w:val="22"/>
          <w:szCs w:val="22"/>
        </w:rPr>
        <w:t>,</w:t>
      </w:r>
      <w:r w:rsidRPr="00A0145A">
        <w:rPr>
          <w:sz w:val="22"/>
          <w:szCs w:val="22"/>
        </w:rPr>
        <w:t xml:space="preserve"> providing technocrats for specific industries (such as Sweden) </w:t>
      </w:r>
      <w:r w:rsidR="00EC77B0">
        <w:rPr>
          <w:sz w:val="22"/>
          <w:szCs w:val="22"/>
        </w:rPr>
        <w:t xml:space="preserve">and </w:t>
      </w:r>
      <w:r w:rsidRPr="00A0145A">
        <w:rPr>
          <w:sz w:val="22"/>
          <w:szCs w:val="22"/>
        </w:rPr>
        <w:t>functioning as islands of equality and democracy in particular niches.</w:t>
      </w:r>
    </w:p>
    <w:p w:rsidR="002D590B" w:rsidRPr="00A0145A" w:rsidRDefault="002D590B" w:rsidP="00A0145A">
      <w:pPr>
        <w:ind w:firstLine="357"/>
        <w:jc w:val="both"/>
        <w:rPr>
          <w:sz w:val="22"/>
          <w:szCs w:val="22"/>
        </w:rPr>
      </w:pPr>
      <w:proofErr w:type="gramStart"/>
      <w:r w:rsidRPr="00A0145A">
        <w:rPr>
          <w:i/>
          <w:iCs/>
          <w:sz w:val="22"/>
          <w:szCs w:val="22"/>
        </w:rPr>
        <w:lastRenderedPageBreak/>
        <w:t>Imagining the Political Future</w:t>
      </w:r>
      <w:r w:rsidRPr="00A0145A">
        <w:rPr>
          <w:sz w:val="22"/>
          <w:szCs w:val="22"/>
        </w:rPr>
        <w:t xml:space="preserve">: If political systems are patterned by economic and technological variables and </w:t>
      </w:r>
      <w:r w:rsidR="00EC77B0">
        <w:rPr>
          <w:sz w:val="22"/>
          <w:szCs w:val="22"/>
        </w:rPr>
        <w:t xml:space="preserve">if </w:t>
      </w:r>
      <w:r w:rsidRPr="00A0145A">
        <w:rPr>
          <w:sz w:val="22"/>
          <w:szCs w:val="22"/>
        </w:rPr>
        <w:t xml:space="preserve">specialized technologies and concentrations of capital preclude democratic forms of government, the only way for democracy to emerge would be if basic needs and security were </w:t>
      </w:r>
      <w:r w:rsidR="00EC77B0">
        <w:rPr>
          <w:sz w:val="22"/>
          <w:szCs w:val="22"/>
        </w:rPr>
        <w:t>met through</w:t>
      </w:r>
      <w:r w:rsidRPr="00A0145A">
        <w:rPr>
          <w:sz w:val="22"/>
          <w:szCs w:val="22"/>
        </w:rPr>
        <w:t xml:space="preserve"> new kinds of </w:t>
      </w:r>
      <w:r w:rsidR="00EC77B0">
        <w:rPr>
          <w:sz w:val="22"/>
          <w:szCs w:val="22"/>
        </w:rPr>
        <w:t xml:space="preserve">more egalitarian </w:t>
      </w:r>
      <w:r w:rsidRPr="00A0145A">
        <w:rPr>
          <w:sz w:val="22"/>
          <w:szCs w:val="22"/>
        </w:rPr>
        <w:t>technologies.</w:t>
      </w:r>
      <w:proofErr w:type="gramEnd"/>
      <w:r w:rsidRPr="00A0145A">
        <w:rPr>
          <w:sz w:val="22"/>
          <w:szCs w:val="22"/>
        </w:rPr>
        <w:t xml:space="preserve"> That does not seem likely.</w:t>
      </w:r>
    </w:p>
    <w:p w:rsidR="002D590B" w:rsidRPr="00A0145A" w:rsidRDefault="002D590B" w:rsidP="00A0145A">
      <w:pPr>
        <w:ind w:firstLine="357"/>
        <w:jc w:val="both"/>
        <w:rPr>
          <w:sz w:val="22"/>
          <w:szCs w:val="22"/>
        </w:rPr>
      </w:pPr>
      <w:r w:rsidRPr="00A0145A">
        <w:rPr>
          <w:sz w:val="22"/>
          <w:szCs w:val="22"/>
        </w:rPr>
        <w:t xml:space="preserve">More than thirty years ago, authors began to propose (or record their wishes) that new technologies would emerge that would be small scale and in the home, leading to a ‘third wave’ that would be democratic (Toffler 1980; Bell 1972). The idea was not only of a communications revolution (open access internet and available technology) but predicated on local control of energy (solar and wind), local food production and distributed military power. Thus far, military technology remains specialized and controlled, expensive (nuclear, drones), information is controlled, </w:t>
      </w:r>
      <w:r w:rsidR="00EC77B0">
        <w:rPr>
          <w:sz w:val="22"/>
          <w:szCs w:val="22"/>
        </w:rPr>
        <w:t xml:space="preserve">and </w:t>
      </w:r>
      <w:r w:rsidRPr="00A0145A">
        <w:rPr>
          <w:sz w:val="22"/>
          <w:szCs w:val="22"/>
        </w:rPr>
        <w:t xml:space="preserve">food and other production is centralized on the global model of local specialization without self-sufficiency/import substitution. As the current fossil fuel based political economy collapses, some of these decentralized communities are possible (or probable) but not </w:t>
      </w:r>
      <w:r w:rsidR="00EC77B0">
        <w:rPr>
          <w:sz w:val="22"/>
          <w:szCs w:val="22"/>
        </w:rPr>
        <w:t xml:space="preserve">decentralized </w:t>
      </w:r>
      <w:r w:rsidRPr="00A0145A">
        <w:rPr>
          <w:sz w:val="22"/>
          <w:szCs w:val="22"/>
        </w:rPr>
        <w:t xml:space="preserve">control of </w:t>
      </w:r>
      <w:r w:rsidR="00EC77B0">
        <w:rPr>
          <w:sz w:val="22"/>
          <w:szCs w:val="22"/>
        </w:rPr>
        <w:t xml:space="preserve">high technology </w:t>
      </w:r>
      <w:r w:rsidRPr="00A0145A">
        <w:rPr>
          <w:sz w:val="22"/>
          <w:szCs w:val="22"/>
        </w:rPr>
        <w:t>military or police power. Moreover, the existence of those technologies and the continuing impacts of climate change also makes local sustainability problematic.</w:t>
      </w:r>
    </w:p>
    <w:p w:rsidR="002D590B" w:rsidRPr="00A0145A" w:rsidRDefault="002D590B" w:rsidP="00A0145A">
      <w:pPr>
        <w:ind w:firstLine="357"/>
        <w:jc w:val="both"/>
        <w:rPr>
          <w:sz w:val="22"/>
          <w:szCs w:val="22"/>
        </w:rPr>
      </w:pPr>
      <w:r w:rsidRPr="00A0145A">
        <w:rPr>
          <w:sz w:val="22"/>
          <w:szCs w:val="22"/>
        </w:rPr>
        <w:t xml:space="preserve">Although some may suggest that the ‘democratic socialist’ countries like Sweden, from </w:t>
      </w:r>
      <w:r w:rsidR="00F6289D">
        <w:rPr>
          <w:sz w:val="22"/>
          <w:szCs w:val="22"/>
        </w:rPr>
        <w:t xml:space="preserve">the </w:t>
      </w:r>
      <w:r w:rsidRPr="00A0145A">
        <w:rPr>
          <w:sz w:val="22"/>
          <w:szCs w:val="22"/>
        </w:rPr>
        <w:t xml:space="preserve">1950s to about 1990 are models of these new, sustainable economies, where government was highly redistributive and democratic, those systems may really just have been examples of localized ‘upper middle class’ communities in the global system that have essentially disappeared since 1990. There are two important changes </w:t>
      </w:r>
      <w:r w:rsidR="00EC77B0">
        <w:rPr>
          <w:sz w:val="22"/>
          <w:szCs w:val="22"/>
        </w:rPr>
        <w:t xml:space="preserve">that have occurred in those countries </w:t>
      </w:r>
      <w:r w:rsidRPr="00A0145A">
        <w:rPr>
          <w:sz w:val="22"/>
          <w:szCs w:val="22"/>
        </w:rPr>
        <w:t xml:space="preserve">after 1990. The first is the emergence of large industry and high technology, including electronics and arms manufacturing, requiring high labor differentiation and large amounts of capital. Before this, Sweden was industrial but it still had small villages with light industries (wood, food processing). This emergence is also a result of globalization and the influence of the United States in political pressure and economic contracts. The second is the changed demographics with countries like Sweden both requiring lower class laborers and in-migrations of </w:t>
      </w:r>
      <w:r w:rsidRPr="00A0145A">
        <w:rPr>
          <w:sz w:val="22"/>
          <w:szCs w:val="22"/>
        </w:rPr>
        <w:lastRenderedPageBreak/>
        <w:t>laborers of different ethnicities who are now lower classes in systems that have also lost their features of democratic political equality.</w:t>
      </w:r>
    </w:p>
    <w:p w:rsidR="002D590B" w:rsidRPr="00A0145A" w:rsidRDefault="002D590B" w:rsidP="00A0145A">
      <w:pPr>
        <w:ind w:firstLine="357"/>
        <w:jc w:val="both"/>
        <w:rPr>
          <w:sz w:val="22"/>
          <w:szCs w:val="22"/>
        </w:rPr>
      </w:pPr>
    </w:p>
    <w:p w:rsidR="002D590B" w:rsidRPr="00A0145A" w:rsidRDefault="00A0145A" w:rsidP="00A0145A">
      <w:pPr>
        <w:spacing w:before="160" w:after="80"/>
        <w:rPr>
          <w:sz w:val="22"/>
          <w:szCs w:val="22"/>
        </w:rPr>
      </w:pPr>
      <w:r w:rsidRPr="00A0145A">
        <w:rPr>
          <w:b/>
          <w:bCs/>
          <w:sz w:val="22"/>
          <w:szCs w:val="22"/>
        </w:rPr>
        <w:t xml:space="preserve">PREDICTING COMPLEX SYSTEMS: </w:t>
      </w:r>
      <w:r>
        <w:rPr>
          <w:b/>
          <w:bCs/>
          <w:sz w:val="22"/>
          <w:szCs w:val="22"/>
        </w:rPr>
        <w:br/>
      </w:r>
      <w:r w:rsidRPr="00A0145A">
        <w:rPr>
          <w:b/>
          <w:bCs/>
          <w:sz w:val="22"/>
          <w:szCs w:val="22"/>
        </w:rPr>
        <w:t>FEDERALISM AND DECENTRALIZATION</w:t>
      </w:r>
    </w:p>
    <w:p w:rsidR="002D590B" w:rsidRPr="00A0145A" w:rsidRDefault="002D590B" w:rsidP="00A0145A">
      <w:pPr>
        <w:jc w:val="both"/>
        <w:rPr>
          <w:sz w:val="22"/>
          <w:szCs w:val="22"/>
        </w:rPr>
      </w:pPr>
      <w:proofErr w:type="gramStart"/>
      <w:r w:rsidRPr="00A0145A">
        <w:rPr>
          <w:b/>
          <w:sz w:val="22"/>
          <w:szCs w:val="22"/>
        </w:rPr>
        <w:t>Static</w:t>
      </w:r>
      <w:r w:rsidR="00CF21E2">
        <w:rPr>
          <w:b/>
          <w:sz w:val="22"/>
          <w:szCs w:val="22"/>
        </w:rPr>
        <w:t xml:space="preserve"> Forms</w:t>
      </w:r>
      <w:r w:rsidR="009D2B98">
        <w:rPr>
          <w:b/>
          <w:sz w:val="22"/>
          <w:szCs w:val="22"/>
        </w:rPr>
        <w:t>.</w:t>
      </w:r>
      <w:proofErr w:type="gramEnd"/>
      <w:r w:rsidRPr="00A0145A">
        <w:rPr>
          <w:sz w:val="22"/>
          <w:szCs w:val="22"/>
        </w:rPr>
        <w:t xml:space="preserve"> The basic forms of complex systems like federalism, local autonomy with tributary relations, and different types of empires can also be linked to geographic-economic variables and to technologies of transport, communications and militarism that promote interaction and control.</w:t>
      </w:r>
    </w:p>
    <w:p w:rsidR="002D590B" w:rsidRPr="00A0145A" w:rsidRDefault="002D590B" w:rsidP="00A0145A">
      <w:pPr>
        <w:ind w:firstLine="357"/>
        <w:jc w:val="both"/>
        <w:rPr>
          <w:sz w:val="22"/>
          <w:szCs w:val="22"/>
        </w:rPr>
      </w:pPr>
      <w:r w:rsidRPr="00A0145A">
        <w:rPr>
          <w:sz w:val="22"/>
          <w:szCs w:val="22"/>
        </w:rPr>
        <w:t>Table 3 offers a simple matrix of systems that shows the political forms that arise where there are either existing equalities or inequalities in distributions of resources and development potential (Diamond 2009) and where there are high or low barriers to communications (or control).</w:t>
      </w:r>
    </w:p>
    <w:p w:rsidR="00594462" w:rsidRDefault="00594462" w:rsidP="007E5F44">
      <w:pPr>
        <w:rPr>
          <w:bCs/>
          <w:i/>
          <w:sz w:val="22"/>
          <w:szCs w:val="22"/>
        </w:rPr>
      </w:pPr>
    </w:p>
    <w:p w:rsidR="00A0145A" w:rsidRPr="00A0145A" w:rsidRDefault="002D590B" w:rsidP="007E5F44">
      <w:pPr>
        <w:rPr>
          <w:i/>
          <w:sz w:val="22"/>
          <w:szCs w:val="22"/>
        </w:rPr>
      </w:pPr>
      <w:r w:rsidRPr="00A0145A">
        <w:rPr>
          <w:bCs/>
          <w:i/>
          <w:sz w:val="22"/>
          <w:szCs w:val="22"/>
        </w:rPr>
        <w:t>Table 3</w:t>
      </w:r>
    </w:p>
    <w:p w:rsidR="002D590B" w:rsidRPr="00A0145A" w:rsidRDefault="002D590B" w:rsidP="00A0145A">
      <w:pPr>
        <w:spacing w:after="120"/>
        <w:jc w:val="center"/>
        <w:rPr>
          <w:b/>
          <w:sz w:val="22"/>
          <w:szCs w:val="22"/>
        </w:rPr>
      </w:pPr>
      <w:r w:rsidRPr="00A0145A">
        <w:rPr>
          <w:b/>
          <w:sz w:val="22"/>
          <w:szCs w:val="22"/>
        </w:rPr>
        <w:t xml:space="preserve">Political Systems at Community Level as a Function </w:t>
      </w:r>
      <w:r w:rsidR="00A0145A">
        <w:rPr>
          <w:b/>
          <w:sz w:val="22"/>
          <w:szCs w:val="22"/>
        </w:rPr>
        <w:br/>
      </w:r>
      <w:r w:rsidRPr="00A0145A">
        <w:rPr>
          <w:b/>
          <w:sz w:val="22"/>
          <w:szCs w:val="22"/>
        </w:rPr>
        <w:t>of Ecosystem Equality/Inequality and Geography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616"/>
        <w:gridCol w:w="1581"/>
        <w:gridCol w:w="1216"/>
        <w:gridCol w:w="1101"/>
      </w:tblGrid>
      <w:tr w:rsidR="002D590B" w:rsidRPr="00DD0307" w:rsidTr="0067423A">
        <w:tc>
          <w:tcPr>
            <w:tcW w:w="1985" w:type="dxa"/>
            <w:gridSpan w:val="2"/>
            <w:vMerge w:val="restart"/>
            <w:shd w:val="clear" w:color="auto" w:fill="808080"/>
          </w:tcPr>
          <w:p w:rsidR="002D590B" w:rsidRPr="00A0145A" w:rsidRDefault="002D590B" w:rsidP="002D590B">
            <w:pPr>
              <w:jc w:val="both"/>
              <w:rPr>
                <w:sz w:val="20"/>
                <w:szCs w:val="20"/>
              </w:rPr>
            </w:pPr>
          </w:p>
        </w:tc>
        <w:tc>
          <w:tcPr>
            <w:tcW w:w="3934" w:type="dxa"/>
            <w:gridSpan w:val="3"/>
            <w:tcBorders>
              <w:bottom w:val="single" w:sz="4" w:space="0" w:color="auto"/>
            </w:tcBorders>
            <w:shd w:val="clear" w:color="auto" w:fill="C0C0C0"/>
          </w:tcPr>
          <w:p w:rsidR="002D590B" w:rsidRPr="00A0145A" w:rsidRDefault="002D590B" w:rsidP="002D590B">
            <w:pPr>
              <w:jc w:val="center"/>
              <w:rPr>
                <w:b/>
                <w:bCs/>
                <w:sz w:val="20"/>
                <w:szCs w:val="20"/>
              </w:rPr>
            </w:pPr>
            <w:r w:rsidRPr="00A0145A">
              <w:rPr>
                <w:b/>
                <w:bCs/>
                <w:sz w:val="20"/>
                <w:szCs w:val="20"/>
              </w:rPr>
              <w:t>Geographic and Communications Distance</w:t>
            </w:r>
          </w:p>
        </w:tc>
      </w:tr>
      <w:tr w:rsidR="002D590B" w:rsidRPr="00DD0307" w:rsidTr="0067423A">
        <w:tc>
          <w:tcPr>
            <w:tcW w:w="1985" w:type="dxa"/>
            <w:gridSpan w:val="2"/>
            <w:vMerge/>
            <w:shd w:val="clear" w:color="auto" w:fill="808080"/>
          </w:tcPr>
          <w:p w:rsidR="002D590B" w:rsidRPr="00A0145A" w:rsidRDefault="002D590B" w:rsidP="002D590B">
            <w:pPr>
              <w:jc w:val="both"/>
              <w:rPr>
                <w:sz w:val="20"/>
                <w:szCs w:val="20"/>
              </w:rPr>
            </w:pPr>
          </w:p>
        </w:tc>
        <w:tc>
          <w:tcPr>
            <w:tcW w:w="1601" w:type="dxa"/>
            <w:shd w:val="clear" w:color="auto" w:fill="E6E6E6"/>
          </w:tcPr>
          <w:p w:rsidR="002D590B" w:rsidRPr="00A0145A" w:rsidRDefault="002D590B" w:rsidP="002D590B">
            <w:pPr>
              <w:jc w:val="center"/>
              <w:rPr>
                <w:i/>
                <w:iCs/>
                <w:sz w:val="20"/>
                <w:szCs w:val="20"/>
              </w:rPr>
            </w:pPr>
            <w:r w:rsidRPr="00A0145A">
              <w:rPr>
                <w:i/>
                <w:iCs/>
                <w:sz w:val="20"/>
                <w:szCs w:val="20"/>
                <w:u w:val="single"/>
              </w:rPr>
              <w:t>Low</w:t>
            </w:r>
            <w:r w:rsidRPr="00A0145A">
              <w:rPr>
                <w:i/>
                <w:iCs/>
                <w:sz w:val="20"/>
                <w:szCs w:val="20"/>
              </w:rPr>
              <w:t xml:space="preserve"> </w:t>
            </w:r>
          </w:p>
        </w:tc>
        <w:tc>
          <w:tcPr>
            <w:tcW w:w="1223" w:type="dxa"/>
            <w:shd w:val="clear" w:color="auto" w:fill="E6E6E6"/>
          </w:tcPr>
          <w:p w:rsidR="002D590B" w:rsidRPr="00A0145A" w:rsidRDefault="002D590B" w:rsidP="002D590B">
            <w:pPr>
              <w:jc w:val="center"/>
              <w:rPr>
                <w:i/>
                <w:iCs/>
                <w:sz w:val="20"/>
                <w:szCs w:val="20"/>
                <w:u w:val="single"/>
              </w:rPr>
            </w:pPr>
            <w:r w:rsidRPr="00A0145A">
              <w:rPr>
                <w:i/>
                <w:iCs/>
                <w:sz w:val="20"/>
                <w:szCs w:val="20"/>
                <w:u w:val="single"/>
              </w:rPr>
              <w:t xml:space="preserve">Medium </w:t>
            </w:r>
          </w:p>
          <w:p w:rsidR="002D590B" w:rsidRPr="00A0145A" w:rsidRDefault="002D590B" w:rsidP="002D590B">
            <w:pPr>
              <w:jc w:val="center"/>
              <w:rPr>
                <w:i/>
                <w:iCs/>
                <w:sz w:val="20"/>
                <w:szCs w:val="20"/>
              </w:rPr>
            </w:pPr>
          </w:p>
        </w:tc>
        <w:tc>
          <w:tcPr>
            <w:tcW w:w="1110" w:type="dxa"/>
            <w:shd w:val="clear" w:color="auto" w:fill="E6E6E6"/>
          </w:tcPr>
          <w:p w:rsidR="002D590B" w:rsidRPr="00A0145A" w:rsidRDefault="002D590B" w:rsidP="002D590B">
            <w:pPr>
              <w:jc w:val="center"/>
              <w:rPr>
                <w:i/>
                <w:iCs/>
                <w:sz w:val="20"/>
                <w:szCs w:val="20"/>
                <w:u w:val="single"/>
              </w:rPr>
            </w:pPr>
            <w:r w:rsidRPr="00A0145A">
              <w:rPr>
                <w:i/>
                <w:iCs/>
                <w:sz w:val="20"/>
                <w:szCs w:val="20"/>
                <w:u w:val="single"/>
              </w:rPr>
              <w:t xml:space="preserve">High </w:t>
            </w:r>
          </w:p>
          <w:p w:rsidR="002D590B" w:rsidRPr="00A0145A" w:rsidRDefault="002D590B" w:rsidP="002D590B">
            <w:pPr>
              <w:jc w:val="center"/>
              <w:rPr>
                <w:i/>
                <w:iCs/>
                <w:sz w:val="20"/>
                <w:szCs w:val="20"/>
              </w:rPr>
            </w:pPr>
          </w:p>
        </w:tc>
      </w:tr>
      <w:tr w:rsidR="002D590B" w:rsidRPr="00DD0307" w:rsidTr="0067423A">
        <w:tc>
          <w:tcPr>
            <w:tcW w:w="1405" w:type="dxa"/>
            <w:vMerge w:val="restart"/>
            <w:shd w:val="clear" w:color="auto" w:fill="C0C0C0"/>
            <w:vAlign w:val="center"/>
          </w:tcPr>
          <w:p w:rsidR="002D590B" w:rsidRPr="00A0145A" w:rsidRDefault="002D590B" w:rsidP="002D590B">
            <w:pPr>
              <w:jc w:val="center"/>
              <w:rPr>
                <w:b/>
                <w:bCs/>
                <w:sz w:val="20"/>
                <w:szCs w:val="20"/>
              </w:rPr>
            </w:pPr>
            <w:r w:rsidRPr="00A0145A">
              <w:rPr>
                <w:b/>
                <w:bCs/>
                <w:sz w:val="20"/>
                <w:szCs w:val="20"/>
              </w:rPr>
              <w:t>Ecosystem and Technological Inequality</w:t>
            </w:r>
          </w:p>
        </w:tc>
        <w:tc>
          <w:tcPr>
            <w:tcW w:w="580" w:type="dxa"/>
            <w:shd w:val="clear" w:color="auto" w:fill="D9D9D9"/>
          </w:tcPr>
          <w:p w:rsidR="002D590B" w:rsidRPr="00A0145A" w:rsidRDefault="002D590B" w:rsidP="002D590B">
            <w:pPr>
              <w:jc w:val="center"/>
              <w:rPr>
                <w:i/>
                <w:iCs/>
                <w:sz w:val="20"/>
                <w:szCs w:val="20"/>
              </w:rPr>
            </w:pPr>
            <w:r w:rsidRPr="00A0145A">
              <w:rPr>
                <w:i/>
                <w:iCs/>
                <w:sz w:val="20"/>
                <w:szCs w:val="20"/>
                <w:u w:val="single"/>
              </w:rPr>
              <w:t>Low</w:t>
            </w:r>
            <w:r w:rsidRPr="00A0145A">
              <w:rPr>
                <w:i/>
                <w:iCs/>
                <w:sz w:val="20"/>
                <w:szCs w:val="20"/>
              </w:rPr>
              <w:t xml:space="preserve"> </w:t>
            </w:r>
          </w:p>
        </w:tc>
        <w:tc>
          <w:tcPr>
            <w:tcW w:w="1601" w:type="dxa"/>
            <w:shd w:val="clear" w:color="auto" w:fill="auto"/>
          </w:tcPr>
          <w:p w:rsidR="002D590B" w:rsidRPr="00A0145A" w:rsidRDefault="002D590B" w:rsidP="002D590B">
            <w:pPr>
              <w:jc w:val="both"/>
              <w:rPr>
                <w:sz w:val="20"/>
                <w:szCs w:val="20"/>
              </w:rPr>
            </w:pPr>
            <w:r w:rsidRPr="00A0145A">
              <w:rPr>
                <w:sz w:val="20"/>
                <w:szCs w:val="20"/>
              </w:rPr>
              <w:t>Federalism</w:t>
            </w:r>
          </w:p>
        </w:tc>
        <w:tc>
          <w:tcPr>
            <w:tcW w:w="1223" w:type="dxa"/>
            <w:shd w:val="clear" w:color="auto" w:fill="auto"/>
          </w:tcPr>
          <w:p w:rsidR="002D590B" w:rsidRPr="00A0145A" w:rsidRDefault="002D590B" w:rsidP="002D590B">
            <w:pPr>
              <w:jc w:val="both"/>
              <w:rPr>
                <w:sz w:val="20"/>
                <w:szCs w:val="20"/>
              </w:rPr>
            </w:pPr>
            <w:r w:rsidRPr="00A0145A">
              <w:rPr>
                <w:sz w:val="20"/>
                <w:szCs w:val="20"/>
              </w:rPr>
              <w:t>Federalism with Full Autonomy</w:t>
            </w:r>
          </w:p>
        </w:tc>
        <w:tc>
          <w:tcPr>
            <w:tcW w:w="1110" w:type="dxa"/>
            <w:shd w:val="clear" w:color="auto" w:fill="auto"/>
          </w:tcPr>
          <w:p w:rsidR="002D590B" w:rsidRPr="00A0145A" w:rsidRDefault="002D590B" w:rsidP="002D590B">
            <w:pPr>
              <w:jc w:val="both"/>
              <w:rPr>
                <w:sz w:val="20"/>
                <w:szCs w:val="20"/>
              </w:rPr>
            </w:pPr>
            <w:r w:rsidRPr="00A0145A">
              <w:rPr>
                <w:sz w:val="20"/>
                <w:szCs w:val="20"/>
              </w:rPr>
              <w:t>Isolation or Trade</w:t>
            </w:r>
          </w:p>
        </w:tc>
      </w:tr>
      <w:tr w:rsidR="002D590B" w:rsidRPr="00DD0307" w:rsidTr="0067423A">
        <w:tc>
          <w:tcPr>
            <w:tcW w:w="1405" w:type="dxa"/>
            <w:vMerge/>
            <w:shd w:val="clear" w:color="auto" w:fill="C0C0C0"/>
          </w:tcPr>
          <w:p w:rsidR="002D590B" w:rsidRPr="00A0145A" w:rsidRDefault="002D590B" w:rsidP="002D590B">
            <w:pPr>
              <w:jc w:val="both"/>
              <w:rPr>
                <w:sz w:val="20"/>
                <w:szCs w:val="20"/>
              </w:rPr>
            </w:pPr>
          </w:p>
        </w:tc>
        <w:tc>
          <w:tcPr>
            <w:tcW w:w="580" w:type="dxa"/>
            <w:shd w:val="clear" w:color="auto" w:fill="D9D9D9"/>
          </w:tcPr>
          <w:p w:rsidR="002D590B" w:rsidRPr="00A0145A" w:rsidRDefault="002D590B" w:rsidP="002D590B">
            <w:pPr>
              <w:jc w:val="center"/>
              <w:rPr>
                <w:i/>
                <w:iCs/>
                <w:sz w:val="20"/>
                <w:szCs w:val="20"/>
              </w:rPr>
            </w:pPr>
            <w:r w:rsidRPr="00A0145A">
              <w:rPr>
                <w:i/>
                <w:iCs/>
                <w:sz w:val="20"/>
                <w:szCs w:val="20"/>
                <w:u w:val="single"/>
              </w:rPr>
              <w:t>High</w:t>
            </w:r>
            <w:r w:rsidRPr="00A0145A">
              <w:rPr>
                <w:i/>
                <w:iCs/>
                <w:sz w:val="20"/>
                <w:szCs w:val="20"/>
              </w:rPr>
              <w:t xml:space="preserve"> </w:t>
            </w:r>
          </w:p>
        </w:tc>
        <w:tc>
          <w:tcPr>
            <w:tcW w:w="1601" w:type="dxa"/>
            <w:shd w:val="clear" w:color="auto" w:fill="auto"/>
          </w:tcPr>
          <w:p w:rsidR="002D590B" w:rsidRPr="00A0145A" w:rsidRDefault="002D590B" w:rsidP="002D590B">
            <w:pPr>
              <w:jc w:val="both"/>
              <w:rPr>
                <w:sz w:val="20"/>
                <w:szCs w:val="20"/>
              </w:rPr>
            </w:pPr>
            <w:r w:rsidRPr="00A0145A">
              <w:rPr>
                <w:sz w:val="20"/>
                <w:szCs w:val="20"/>
              </w:rPr>
              <w:t>Empire with Concentrated Control</w:t>
            </w:r>
          </w:p>
        </w:tc>
        <w:tc>
          <w:tcPr>
            <w:tcW w:w="1223" w:type="dxa"/>
            <w:shd w:val="clear" w:color="auto" w:fill="auto"/>
          </w:tcPr>
          <w:p w:rsidR="002D590B" w:rsidRPr="00A0145A" w:rsidRDefault="002D590B" w:rsidP="002D590B">
            <w:pPr>
              <w:jc w:val="both"/>
              <w:rPr>
                <w:sz w:val="20"/>
                <w:szCs w:val="20"/>
              </w:rPr>
            </w:pPr>
            <w:r w:rsidRPr="00A0145A">
              <w:rPr>
                <w:sz w:val="20"/>
                <w:szCs w:val="20"/>
              </w:rPr>
              <w:t>Tributary System with Local Autonomy</w:t>
            </w:r>
          </w:p>
        </w:tc>
        <w:tc>
          <w:tcPr>
            <w:tcW w:w="1110" w:type="dxa"/>
            <w:shd w:val="clear" w:color="auto" w:fill="auto"/>
          </w:tcPr>
          <w:p w:rsidR="002D590B" w:rsidRPr="00A0145A" w:rsidRDefault="002D590B" w:rsidP="002D590B">
            <w:pPr>
              <w:jc w:val="both"/>
              <w:rPr>
                <w:sz w:val="20"/>
                <w:szCs w:val="20"/>
              </w:rPr>
            </w:pPr>
            <w:r w:rsidRPr="00A0145A">
              <w:rPr>
                <w:sz w:val="20"/>
                <w:szCs w:val="20"/>
              </w:rPr>
              <w:t>Local Spheres of Influence</w:t>
            </w:r>
          </w:p>
        </w:tc>
      </w:tr>
    </w:tbl>
    <w:p w:rsidR="002D590B" w:rsidRPr="002D590B" w:rsidRDefault="002D590B" w:rsidP="00A0145A">
      <w:pPr>
        <w:spacing w:before="160"/>
        <w:jc w:val="both"/>
        <w:rPr>
          <w:sz w:val="22"/>
          <w:szCs w:val="22"/>
        </w:rPr>
      </w:pPr>
      <w:r w:rsidRPr="002D590B">
        <w:rPr>
          <w:sz w:val="22"/>
          <w:szCs w:val="22"/>
        </w:rPr>
        <w:t>Since it is easier to visualize some of these forms and their origins in illustrations, some pictorial versions are offered in Figure 7.</w:t>
      </w:r>
    </w:p>
    <w:p w:rsidR="002D590B" w:rsidRPr="002D590B" w:rsidRDefault="002D590B" w:rsidP="002D590B">
      <w:pPr>
        <w:ind w:firstLine="357"/>
        <w:jc w:val="both"/>
        <w:rPr>
          <w:sz w:val="22"/>
          <w:szCs w:val="22"/>
        </w:rPr>
      </w:pPr>
      <w:r w:rsidRPr="002D590B">
        <w:rPr>
          <w:sz w:val="22"/>
          <w:szCs w:val="22"/>
        </w:rPr>
        <w:t xml:space="preserve">Figure 7 depicts three types of systems. </w:t>
      </w:r>
    </w:p>
    <w:p w:rsidR="002D590B" w:rsidRPr="002D590B" w:rsidRDefault="00A0145A" w:rsidP="002D590B">
      <w:pPr>
        <w:ind w:firstLine="357"/>
        <w:jc w:val="both"/>
        <w:rPr>
          <w:sz w:val="22"/>
          <w:szCs w:val="22"/>
        </w:rPr>
      </w:pPr>
      <w:r>
        <w:rPr>
          <w:sz w:val="22"/>
          <w:szCs w:val="22"/>
        </w:rPr>
        <w:t>–</w:t>
      </w:r>
      <w:r w:rsidR="002D590B" w:rsidRPr="002D590B">
        <w:rPr>
          <w:sz w:val="22"/>
          <w:szCs w:val="22"/>
        </w:rPr>
        <w:t xml:space="preserve"> A federal system is one where different environments allow different relatively equal communities to develop and where they are able to communicate with each other. The east coast of the United States, both during the period of indigenous peoples before European colonization and then during the early colonial period </w:t>
      </w:r>
      <w:r w:rsidR="002D590B" w:rsidRPr="002D590B">
        <w:rPr>
          <w:sz w:val="22"/>
          <w:szCs w:val="22"/>
        </w:rPr>
        <w:lastRenderedPageBreak/>
        <w:t xml:space="preserve">when the original U.S. ‘states’ actually represented different ethnic colonies (‘New England’, ‘New Sweden’, ‘New Amsterdam’, German Pennsylvania, </w:t>
      </w:r>
      <w:r w:rsidR="002D590B" w:rsidRPr="00E2033C">
        <w:rPr>
          <w:i/>
          <w:sz w:val="22"/>
          <w:szCs w:val="22"/>
        </w:rPr>
        <w:t>etc</w:t>
      </w:r>
      <w:r w:rsidR="002D590B" w:rsidRPr="002D590B">
        <w:rPr>
          <w:sz w:val="22"/>
          <w:szCs w:val="22"/>
        </w:rPr>
        <w:t>.) was originally a federal system with cultural diversity (</w:t>
      </w:r>
      <w:proofErr w:type="spellStart"/>
      <w:r w:rsidR="002D590B" w:rsidRPr="002D590B">
        <w:rPr>
          <w:sz w:val="22"/>
          <w:szCs w:val="22"/>
        </w:rPr>
        <w:t>Lempert</w:t>
      </w:r>
      <w:proofErr w:type="spellEnd"/>
      <w:r w:rsidR="002D590B" w:rsidRPr="002D590B">
        <w:rPr>
          <w:sz w:val="22"/>
          <w:szCs w:val="22"/>
        </w:rPr>
        <w:t xml:space="preserve"> unpublished trilogy). The American system was actually based on the Iroquois federal model. The European Community might fit this model today. </w:t>
      </w:r>
    </w:p>
    <w:p w:rsidR="002D590B" w:rsidRPr="002D590B" w:rsidRDefault="00A0145A" w:rsidP="002D590B">
      <w:pPr>
        <w:ind w:firstLine="357"/>
        <w:jc w:val="both"/>
        <w:rPr>
          <w:sz w:val="22"/>
          <w:szCs w:val="22"/>
        </w:rPr>
      </w:pPr>
      <w:r>
        <w:rPr>
          <w:sz w:val="22"/>
          <w:szCs w:val="22"/>
        </w:rPr>
        <w:t>–</w:t>
      </w:r>
      <w:r w:rsidR="002D590B" w:rsidRPr="002D590B">
        <w:rPr>
          <w:sz w:val="22"/>
          <w:szCs w:val="22"/>
        </w:rPr>
        <w:t xml:space="preserve"> A tributary system with autonomous governments has an overseeing power that is too far away to impose colonial rule or where there are local boundaries to protect autonomy. The ‘</w:t>
      </w:r>
      <w:proofErr w:type="spellStart"/>
      <w:r w:rsidR="002D590B" w:rsidRPr="002D590B">
        <w:rPr>
          <w:sz w:val="22"/>
          <w:szCs w:val="22"/>
        </w:rPr>
        <w:t>muang</w:t>
      </w:r>
      <w:proofErr w:type="spellEnd"/>
      <w:r w:rsidR="002D590B" w:rsidRPr="002D590B">
        <w:rPr>
          <w:sz w:val="22"/>
          <w:szCs w:val="22"/>
        </w:rPr>
        <w:t>’ system of ancient Laos and Thailand fits this picture, with each local valley area as an autonomous ‘</w:t>
      </w:r>
      <w:proofErr w:type="spellStart"/>
      <w:r w:rsidR="002D590B" w:rsidRPr="002D590B">
        <w:rPr>
          <w:sz w:val="22"/>
          <w:szCs w:val="22"/>
        </w:rPr>
        <w:t>muang</w:t>
      </w:r>
      <w:proofErr w:type="spellEnd"/>
      <w:r w:rsidR="002D590B" w:rsidRPr="002D590B">
        <w:rPr>
          <w:sz w:val="22"/>
          <w:szCs w:val="22"/>
        </w:rPr>
        <w:t xml:space="preserve">’ but under tribute to China or Viet Nam or other regional powers. Originally the </w:t>
      </w:r>
      <w:proofErr w:type="spellStart"/>
      <w:r w:rsidR="002D590B" w:rsidRPr="002D590B">
        <w:rPr>
          <w:sz w:val="22"/>
          <w:szCs w:val="22"/>
        </w:rPr>
        <w:t>muangs</w:t>
      </w:r>
      <w:proofErr w:type="spellEnd"/>
      <w:r w:rsidR="002D590B" w:rsidRPr="002D590B">
        <w:rPr>
          <w:sz w:val="22"/>
          <w:szCs w:val="22"/>
        </w:rPr>
        <w:t xml:space="preserve"> had some ethnic diversity as local Mon Khmer peoples were </w:t>
      </w:r>
      <w:proofErr w:type="spellStart"/>
      <w:r w:rsidR="002D590B" w:rsidRPr="002D590B">
        <w:rPr>
          <w:sz w:val="22"/>
          <w:szCs w:val="22"/>
        </w:rPr>
        <w:t>Indianized</w:t>
      </w:r>
      <w:proofErr w:type="spellEnd"/>
      <w:r w:rsidR="002D590B" w:rsidRPr="002D590B">
        <w:rPr>
          <w:sz w:val="22"/>
          <w:szCs w:val="22"/>
        </w:rPr>
        <w:t>, but ultimately they were independent only under different ‘Tai’ kingdoms (</w:t>
      </w:r>
      <w:proofErr w:type="spellStart"/>
      <w:r w:rsidR="002D590B" w:rsidRPr="002D590B">
        <w:rPr>
          <w:sz w:val="22"/>
          <w:szCs w:val="22"/>
        </w:rPr>
        <w:t>Habersteijn</w:t>
      </w:r>
      <w:proofErr w:type="spellEnd"/>
      <w:r w:rsidR="002D590B" w:rsidRPr="002D590B">
        <w:rPr>
          <w:sz w:val="22"/>
          <w:szCs w:val="22"/>
        </w:rPr>
        <w:t xml:space="preserve"> 1989).</w:t>
      </w:r>
    </w:p>
    <w:p w:rsidR="002D590B" w:rsidRPr="002D590B" w:rsidRDefault="00A0145A" w:rsidP="002D590B">
      <w:pPr>
        <w:ind w:firstLine="357"/>
        <w:jc w:val="both"/>
        <w:rPr>
          <w:sz w:val="22"/>
          <w:szCs w:val="22"/>
        </w:rPr>
      </w:pPr>
      <w:r>
        <w:rPr>
          <w:sz w:val="22"/>
          <w:szCs w:val="22"/>
        </w:rPr>
        <w:t>–</w:t>
      </w:r>
      <w:r w:rsidR="002D590B" w:rsidRPr="002D590B">
        <w:rPr>
          <w:sz w:val="22"/>
          <w:szCs w:val="22"/>
        </w:rPr>
        <w:t xml:space="preserve"> Where there was a particularly strategic area for control such as a river delta, an empire was likely to arise that could spread its centralized control outward. This is Harris' model of the Ancient Near East (‘Fertile Crescent’) and of Egypt (the Nile River Delta) (Harris 1977). The Han Chinese also seem to fit this model with its control over the Yellow River, as do the Vietnamese with control over the Red River, though </w:t>
      </w:r>
      <w:proofErr w:type="spellStart"/>
      <w:r w:rsidR="002D590B" w:rsidRPr="002D590B">
        <w:rPr>
          <w:sz w:val="22"/>
          <w:szCs w:val="22"/>
        </w:rPr>
        <w:t>Wittfogel's</w:t>
      </w:r>
      <w:proofErr w:type="spellEnd"/>
      <w:r w:rsidR="002D590B" w:rsidRPr="002D590B">
        <w:rPr>
          <w:sz w:val="22"/>
          <w:szCs w:val="22"/>
        </w:rPr>
        <w:t xml:space="preserve"> theory that all of Asian societies could be explained by this model of </w:t>
      </w:r>
      <w:r w:rsidR="002D590B" w:rsidRPr="00E2033C">
        <w:rPr>
          <w:sz w:val="22"/>
          <w:szCs w:val="22"/>
        </w:rPr>
        <w:t>‘</w:t>
      </w:r>
      <w:r w:rsidR="00E2033C" w:rsidRPr="00E2033C">
        <w:rPr>
          <w:sz w:val="22"/>
          <w:szCs w:val="22"/>
        </w:rPr>
        <w:t>Oriental</w:t>
      </w:r>
      <w:r w:rsidR="002D590B" w:rsidRPr="00E2033C">
        <w:rPr>
          <w:sz w:val="22"/>
          <w:szCs w:val="22"/>
        </w:rPr>
        <w:t xml:space="preserve"> d</w:t>
      </w:r>
      <w:r w:rsidR="002D590B" w:rsidRPr="002D590B">
        <w:rPr>
          <w:sz w:val="22"/>
          <w:szCs w:val="22"/>
        </w:rPr>
        <w:t xml:space="preserve">espotism’ or ‘hydraulic empires’ only applies to areas of these major river systems and probably to Khmer control over the </w:t>
      </w:r>
      <w:proofErr w:type="spellStart"/>
      <w:r w:rsidR="002D590B" w:rsidRPr="002D590B">
        <w:rPr>
          <w:sz w:val="22"/>
          <w:szCs w:val="22"/>
        </w:rPr>
        <w:t>Tonle</w:t>
      </w:r>
      <w:proofErr w:type="spellEnd"/>
      <w:r w:rsidR="002D590B" w:rsidRPr="002D590B">
        <w:rPr>
          <w:sz w:val="22"/>
          <w:szCs w:val="22"/>
        </w:rPr>
        <w:t xml:space="preserve"> Sap, but not to ocean going peoples like the Cham or to the Tai peoples, as described above (</w:t>
      </w:r>
      <w:proofErr w:type="spellStart"/>
      <w:r w:rsidR="002D590B" w:rsidRPr="002D590B">
        <w:rPr>
          <w:sz w:val="22"/>
          <w:szCs w:val="22"/>
        </w:rPr>
        <w:t>Wittfogel</w:t>
      </w:r>
      <w:proofErr w:type="spellEnd"/>
      <w:r w:rsidR="002D590B" w:rsidRPr="002D590B">
        <w:rPr>
          <w:sz w:val="22"/>
          <w:szCs w:val="22"/>
        </w:rPr>
        <w:t xml:space="preserve"> 1957).</w:t>
      </w:r>
    </w:p>
    <w:p w:rsidR="002D590B" w:rsidRDefault="002D590B" w:rsidP="007E5F44">
      <w:pPr>
        <w:pBdr>
          <w:top w:val="single" w:sz="4" w:space="1" w:color="auto"/>
        </w:pBdr>
        <w:jc w:val="center"/>
        <w:rPr>
          <w:b/>
          <w:bCs/>
        </w:rPr>
      </w:pPr>
      <w:r>
        <w:rPr>
          <w:b/>
          <w:bCs/>
          <w:noProof/>
        </w:rPr>
        <w:lastRenderedPageBreak/>
        <w:drawing>
          <wp:inline distT="0" distB="0" distL="0" distR="0" wp14:anchorId="2E50BD31" wp14:editId="6A76DBC3">
            <wp:extent cx="3232150" cy="29718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1886" t="3274" r="2076" b="945"/>
                    <a:stretch/>
                  </pic:blipFill>
                  <pic:spPr bwMode="auto">
                    <a:xfrm>
                      <a:off x="0" y="0"/>
                      <a:ext cx="323215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spacing w:after="160"/>
        <w:jc w:val="center"/>
        <w:rPr>
          <w:b/>
          <w:bCs/>
          <w:sz w:val="20"/>
          <w:szCs w:val="20"/>
        </w:rPr>
      </w:pPr>
      <w:r w:rsidRPr="00A0145A">
        <w:rPr>
          <w:b/>
          <w:bCs/>
          <w:sz w:val="20"/>
          <w:szCs w:val="20"/>
        </w:rPr>
        <w:t xml:space="preserve">Fig. 7. Political Systems at Level of Communities, </w:t>
      </w:r>
      <w:r>
        <w:rPr>
          <w:b/>
          <w:bCs/>
          <w:sz w:val="20"/>
          <w:szCs w:val="20"/>
        </w:rPr>
        <w:br/>
      </w:r>
      <w:r w:rsidRPr="00A0145A">
        <w:rPr>
          <w:b/>
          <w:bCs/>
          <w:sz w:val="20"/>
          <w:szCs w:val="20"/>
        </w:rPr>
        <w:t>Reflecting Geography and Technology</w:t>
      </w:r>
    </w:p>
    <w:p w:rsidR="002D590B" w:rsidRPr="002D590B" w:rsidRDefault="002D590B" w:rsidP="00A0145A">
      <w:pPr>
        <w:jc w:val="both"/>
        <w:rPr>
          <w:sz w:val="22"/>
          <w:szCs w:val="22"/>
        </w:rPr>
      </w:pPr>
      <w:proofErr w:type="gramStart"/>
      <w:r w:rsidRPr="00A0145A">
        <w:rPr>
          <w:b/>
          <w:sz w:val="22"/>
          <w:szCs w:val="22"/>
        </w:rPr>
        <w:t>Dynamic</w:t>
      </w:r>
      <w:r w:rsidR="00CF21E2">
        <w:rPr>
          <w:b/>
          <w:sz w:val="22"/>
          <w:szCs w:val="22"/>
        </w:rPr>
        <w:t xml:space="preserve"> Transitions</w:t>
      </w:r>
      <w:r w:rsidR="00E2033C">
        <w:rPr>
          <w:b/>
          <w:sz w:val="22"/>
          <w:szCs w:val="22"/>
        </w:rPr>
        <w:t>.</w:t>
      </w:r>
      <w:proofErr w:type="gramEnd"/>
      <w:r w:rsidRPr="002D590B">
        <w:rPr>
          <w:sz w:val="22"/>
          <w:szCs w:val="22"/>
        </w:rPr>
        <w:t xml:space="preserve"> The history of federal systems and tributary systems is that they seem to disappear over time with ethnic differences eroded as ethnic groups are absorbed and assimilated. While geographic differences remain, </w:t>
      </w:r>
      <w:r w:rsidR="00CF21E2" w:rsidRPr="002D590B">
        <w:rPr>
          <w:sz w:val="22"/>
          <w:szCs w:val="22"/>
        </w:rPr>
        <w:t xml:space="preserve">over time </w:t>
      </w:r>
      <w:r w:rsidRPr="002D590B">
        <w:rPr>
          <w:sz w:val="22"/>
          <w:szCs w:val="22"/>
        </w:rPr>
        <w:t>federalism becomes simply a means of administrative decentralization rather than ethnic autonomy. Meanwhile, ethnic groups that do not retain their economic production on territories are generally absorbed or assimilated at faster rates unless they are placed specifically in economic and social roles (or castes) in an economic system. Different processes seem to be at work historically and today that homogenize empires.</w:t>
      </w:r>
    </w:p>
    <w:p w:rsidR="002D590B" w:rsidRPr="002D590B" w:rsidRDefault="002D590B" w:rsidP="002D590B">
      <w:pPr>
        <w:ind w:firstLine="357"/>
        <w:jc w:val="both"/>
        <w:rPr>
          <w:sz w:val="22"/>
          <w:szCs w:val="22"/>
        </w:rPr>
      </w:pPr>
      <w:r w:rsidRPr="002D590B">
        <w:rPr>
          <w:sz w:val="22"/>
          <w:szCs w:val="22"/>
        </w:rPr>
        <w:t>Figure 8 depicts the transitions of tributary systems and collective authoritarian systems into homogeneous empires as technologies and communications systems make areas eas</w:t>
      </w:r>
      <w:r w:rsidR="00CF21E2">
        <w:rPr>
          <w:sz w:val="22"/>
          <w:szCs w:val="22"/>
        </w:rPr>
        <w:t>y</w:t>
      </w:r>
      <w:r w:rsidRPr="002D590B">
        <w:rPr>
          <w:sz w:val="22"/>
          <w:szCs w:val="22"/>
        </w:rPr>
        <w:t xml:space="preserve"> to control from the center and when populations of a dominant group expand outward into the surrounding territories over time.</w:t>
      </w:r>
    </w:p>
    <w:p w:rsidR="002D590B" w:rsidRDefault="002D590B" w:rsidP="002D590B">
      <w:pPr>
        <w:pBdr>
          <w:bottom w:val="single" w:sz="4" w:space="1" w:color="auto"/>
        </w:pBdr>
        <w:jc w:val="both"/>
      </w:pPr>
      <w:r>
        <w:rPr>
          <w:b/>
          <w:bCs/>
        </w:rPr>
        <w:br w:type="page"/>
      </w:r>
    </w:p>
    <w:p w:rsidR="0067423A" w:rsidRDefault="0067423A" w:rsidP="002D590B">
      <w:pPr>
        <w:jc w:val="center"/>
        <w:rPr>
          <w:noProof/>
          <w:lang w:eastAsia="ru-RU"/>
        </w:rPr>
      </w:pPr>
    </w:p>
    <w:p w:rsidR="00BE0FD7" w:rsidRPr="00AD40EE" w:rsidRDefault="00BE0FD7" w:rsidP="007E5F44">
      <w:pPr>
        <w:pBdr>
          <w:top w:val="single" w:sz="4" w:space="1" w:color="auto"/>
        </w:pBdr>
        <w:jc w:val="center"/>
        <w:rPr>
          <w:noProof/>
          <w:lang w:eastAsia="ru-RU"/>
        </w:rPr>
      </w:pPr>
    </w:p>
    <w:p w:rsidR="002D590B" w:rsidRPr="00514D6C" w:rsidRDefault="002D590B" w:rsidP="002D590B">
      <w:pPr>
        <w:jc w:val="center"/>
      </w:pPr>
      <w:r>
        <w:rPr>
          <w:noProof/>
        </w:rPr>
        <w:drawing>
          <wp:inline distT="0" distB="0" distL="0" distR="0" wp14:anchorId="6CD9B54F" wp14:editId="770D7FFF">
            <wp:extent cx="3619500"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lum bright="-20000" contrast="40000"/>
                      <a:extLst>
                        <a:ext uri="{28A0092B-C50C-407E-A947-70E740481C1C}">
                          <a14:useLocalDpi xmlns:a14="http://schemas.microsoft.com/office/drawing/2010/main" val="0"/>
                        </a:ext>
                      </a:extLst>
                    </a:blip>
                    <a:srcRect r="796" b="1843"/>
                    <a:stretch/>
                  </pic:blipFill>
                  <pic:spPr bwMode="auto">
                    <a:xfrm>
                      <a:off x="0" y="0"/>
                      <a:ext cx="3628075" cy="2711509"/>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jc w:val="center"/>
        <w:rPr>
          <w:b/>
          <w:sz w:val="20"/>
          <w:szCs w:val="20"/>
        </w:rPr>
      </w:pPr>
      <w:r w:rsidRPr="00A0145A">
        <w:rPr>
          <w:b/>
          <w:bCs/>
          <w:sz w:val="20"/>
          <w:szCs w:val="20"/>
        </w:rPr>
        <w:t>Fig. 8</w:t>
      </w:r>
      <w:r w:rsidRPr="00A0145A">
        <w:rPr>
          <w:b/>
          <w:sz w:val="20"/>
          <w:szCs w:val="20"/>
        </w:rPr>
        <w:t xml:space="preserve">. Emergence of Agrarian Empires with Weak </w:t>
      </w:r>
      <w:r>
        <w:rPr>
          <w:b/>
          <w:sz w:val="20"/>
          <w:szCs w:val="20"/>
        </w:rPr>
        <w:br/>
      </w:r>
      <w:r w:rsidRPr="00A0145A">
        <w:rPr>
          <w:b/>
          <w:sz w:val="20"/>
          <w:szCs w:val="20"/>
        </w:rPr>
        <w:t>Geographic Borders</w:t>
      </w:r>
    </w:p>
    <w:p w:rsidR="00BE0FD7" w:rsidRDefault="002D590B" w:rsidP="00A0145A">
      <w:pPr>
        <w:spacing w:before="160"/>
        <w:jc w:val="both"/>
        <w:rPr>
          <w:spacing w:val="-2"/>
          <w:sz w:val="22"/>
          <w:szCs w:val="22"/>
        </w:rPr>
      </w:pPr>
      <w:r w:rsidRPr="002D590B">
        <w:rPr>
          <w:sz w:val="22"/>
          <w:szCs w:val="22"/>
        </w:rPr>
        <w:t>Figure 9 suggests two different pathways for the degradation of ethnic federal</w:t>
      </w:r>
      <w:r w:rsidR="00CF21E2">
        <w:rPr>
          <w:sz w:val="22"/>
          <w:szCs w:val="22"/>
        </w:rPr>
        <w:t>ism</w:t>
      </w:r>
      <w:r w:rsidRPr="002D590B">
        <w:rPr>
          <w:sz w:val="22"/>
          <w:szCs w:val="22"/>
        </w:rPr>
        <w:t xml:space="preserve"> and its replacement with centralized imperial control. Historically, with the expansion of a central empire's population and with technological improvements in communications, transportation, and weaponry, competing cultures are ultimately absorbed. In the U.S., for example, almost all ethnic identities of the States have disappeared (due to cultural hegemony and assimilation pressures) as have Native American autonomous areas and cultures (due to expansion of European populations and taking of lands) and as have alternative economies, including the plantation economies of the southern States (as a result of defeat in the Civil War). Industrialization, itself, offers another mechanism for disintegration of federalism. Movement of labor and capital disrupts communities and their traditional forms of economic production </w:t>
      </w:r>
      <w:r w:rsidRPr="00A37273">
        <w:rPr>
          <w:spacing w:val="-2"/>
          <w:sz w:val="22"/>
          <w:szCs w:val="22"/>
        </w:rPr>
        <w:t xml:space="preserve">and replaces them with specialized production that breaks local sustainability and requires integration into a trade economy. Ultimately, the consolidation of companies </w:t>
      </w:r>
      <w:r w:rsidR="00CF21E2" w:rsidRPr="00A37273">
        <w:rPr>
          <w:spacing w:val="-2"/>
          <w:sz w:val="22"/>
          <w:szCs w:val="22"/>
        </w:rPr>
        <w:t>con</w:t>
      </w:r>
      <w:r w:rsidR="00CF21E2">
        <w:rPr>
          <w:spacing w:val="-2"/>
          <w:sz w:val="22"/>
          <w:szCs w:val="22"/>
        </w:rPr>
        <w:t>centr</w:t>
      </w:r>
      <w:r w:rsidR="00CF21E2" w:rsidRPr="00A37273">
        <w:rPr>
          <w:spacing w:val="-2"/>
          <w:sz w:val="22"/>
          <w:szCs w:val="22"/>
        </w:rPr>
        <w:t xml:space="preserve">ates </w:t>
      </w:r>
      <w:r w:rsidRPr="00A37273">
        <w:rPr>
          <w:spacing w:val="-2"/>
          <w:sz w:val="22"/>
          <w:szCs w:val="22"/>
        </w:rPr>
        <w:lastRenderedPageBreak/>
        <w:t>control in the corporate and banking centers, taking it away from local areas in a homogenized system.</w:t>
      </w:r>
    </w:p>
    <w:p w:rsidR="002D590B" w:rsidRPr="002D590B" w:rsidRDefault="002D590B" w:rsidP="007E5F44">
      <w:pPr>
        <w:pBdr>
          <w:top w:val="single" w:sz="4" w:space="1" w:color="auto"/>
        </w:pBdr>
        <w:spacing w:before="160"/>
        <w:jc w:val="both"/>
        <w:rPr>
          <w:sz w:val="22"/>
          <w:szCs w:val="22"/>
        </w:rPr>
      </w:pPr>
      <w:r w:rsidRPr="002D590B">
        <w:rPr>
          <w:sz w:val="22"/>
          <w:szCs w:val="22"/>
        </w:rPr>
        <w:t xml:space="preserve"> </w:t>
      </w:r>
    </w:p>
    <w:p w:rsidR="002D590B" w:rsidRPr="00514D6C" w:rsidRDefault="002D590B" w:rsidP="002D590B">
      <w:pPr>
        <w:jc w:val="center"/>
      </w:pPr>
      <w:r>
        <w:rPr>
          <w:noProof/>
        </w:rPr>
        <w:drawing>
          <wp:inline distT="0" distB="0" distL="0" distR="0" wp14:anchorId="5BF453D8" wp14:editId="47416933">
            <wp:extent cx="3562350" cy="263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r="1751" b="2118"/>
                    <a:stretch/>
                  </pic:blipFill>
                  <pic:spPr bwMode="auto">
                    <a:xfrm>
                      <a:off x="0" y="0"/>
                      <a:ext cx="3562265" cy="2635187"/>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jc w:val="center"/>
        <w:rPr>
          <w:b/>
          <w:sz w:val="20"/>
          <w:szCs w:val="20"/>
        </w:rPr>
      </w:pPr>
      <w:r w:rsidRPr="00A0145A">
        <w:rPr>
          <w:b/>
          <w:bCs/>
          <w:sz w:val="20"/>
          <w:szCs w:val="20"/>
        </w:rPr>
        <w:t>Fig. 9</w:t>
      </w:r>
      <w:r w:rsidRPr="00A0145A">
        <w:rPr>
          <w:b/>
          <w:sz w:val="20"/>
          <w:szCs w:val="20"/>
        </w:rPr>
        <w:t>. Ethnic Federalism Degraded to Administrative Federalism</w:t>
      </w:r>
    </w:p>
    <w:p w:rsidR="002D590B" w:rsidRPr="002D590B" w:rsidRDefault="002D590B" w:rsidP="002D590B">
      <w:pPr>
        <w:jc w:val="both"/>
        <w:rPr>
          <w:sz w:val="22"/>
          <w:szCs w:val="22"/>
        </w:rPr>
      </w:pPr>
    </w:p>
    <w:p w:rsidR="002D590B" w:rsidRPr="002D590B" w:rsidRDefault="002D590B" w:rsidP="002D590B">
      <w:pPr>
        <w:jc w:val="both"/>
        <w:rPr>
          <w:sz w:val="22"/>
          <w:szCs w:val="22"/>
        </w:rPr>
      </w:pPr>
      <w:r w:rsidRPr="002D590B">
        <w:rPr>
          <w:sz w:val="22"/>
          <w:szCs w:val="22"/>
        </w:rPr>
        <w:t xml:space="preserve">The processes of control that seem to be occurring today are depicted in Figure 10 (from </w:t>
      </w:r>
      <w:proofErr w:type="spellStart"/>
      <w:r w:rsidRPr="002D590B">
        <w:rPr>
          <w:sz w:val="22"/>
          <w:szCs w:val="22"/>
        </w:rPr>
        <w:t>Lempert</w:t>
      </w:r>
      <w:proofErr w:type="spellEnd"/>
      <w:r w:rsidRPr="002D590B">
        <w:rPr>
          <w:sz w:val="22"/>
          <w:szCs w:val="22"/>
        </w:rPr>
        <w:t xml:space="preserve"> 1993 and 1995). They replicate the process depicted in Figure 9 but now on a global, international scale with corporations now exerting influence across borders, destroying local cultures and their political systems and absorbing them as specified production areas in the corporate feudalism of the ‘New World Order’ in a process that is now long acknowledged.</w:t>
      </w: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2D590B">
      <w:pPr>
        <w:jc w:val="center"/>
        <w:rPr>
          <w:noProof/>
        </w:rPr>
      </w:pPr>
    </w:p>
    <w:p w:rsidR="005D6CF5" w:rsidRDefault="005D6CF5" w:rsidP="002D590B">
      <w:pPr>
        <w:jc w:val="center"/>
        <w:rPr>
          <w:noProof/>
        </w:rPr>
      </w:pPr>
    </w:p>
    <w:p w:rsidR="005D6CF5" w:rsidRDefault="005D6CF5" w:rsidP="002D590B">
      <w:pPr>
        <w:jc w:val="center"/>
        <w:rPr>
          <w:noProof/>
        </w:rPr>
      </w:pPr>
    </w:p>
    <w:p w:rsidR="005D6CF5" w:rsidRDefault="005D6CF5" w:rsidP="002D590B">
      <w:pPr>
        <w:jc w:val="center"/>
        <w:rPr>
          <w:noProof/>
        </w:rPr>
      </w:pPr>
    </w:p>
    <w:p w:rsidR="005D6CF5" w:rsidRDefault="005D6CF5" w:rsidP="002D590B">
      <w:pPr>
        <w:jc w:val="center"/>
        <w:rPr>
          <w:noProof/>
        </w:rPr>
      </w:pPr>
    </w:p>
    <w:p w:rsidR="005D6CF5" w:rsidRDefault="005D6CF5" w:rsidP="007E5F44">
      <w:pPr>
        <w:pBdr>
          <w:top w:val="single" w:sz="4" w:space="1" w:color="auto"/>
        </w:pBdr>
        <w:jc w:val="center"/>
        <w:rPr>
          <w:noProof/>
        </w:rPr>
      </w:pPr>
    </w:p>
    <w:p w:rsidR="002D590B" w:rsidRPr="000A5F26" w:rsidRDefault="002D590B" w:rsidP="002D590B">
      <w:pPr>
        <w:jc w:val="center"/>
      </w:pPr>
      <w:r>
        <w:rPr>
          <w:noProof/>
        </w:rPr>
        <w:drawing>
          <wp:inline distT="0" distB="0" distL="0" distR="0" wp14:anchorId="336D9A4D" wp14:editId="0EC54E79">
            <wp:extent cx="2132799" cy="164465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6846" cy="1647771"/>
                    </a:xfrm>
                    <a:prstGeom prst="rect">
                      <a:avLst/>
                    </a:prstGeom>
                    <a:noFill/>
                    <a:ln>
                      <a:noFill/>
                    </a:ln>
                  </pic:spPr>
                </pic:pic>
              </a:graphicData>
            </a:graphic>
          </wp:inline>
        </w:drawing>
      </w:r>
    </w:p>
    <w:p w:rsidR="00A0145A" w:rsidRPr="00A0145A" w:rsidRDefault="00A0145A" w:rsidP="007E5F44">
      <w:pPr>
        <w:pBdr>
          <w:bottom w:val="single" w:sz="4" w:space="1" w:color="auto"/>
        </w:pBdr>
        <w:jc w:val="center"/>
        <w:rPr>
          <w:b/>
          <w:sz w:val="20"/>
          <w:szCs w:val="20"/>
        </w:rPr>
      </w:pPr>
      <w:r w:rsidRPr="00A0145A">
        <w:rPr>
          <w:b/>
          <w:bCs/>
          <w:sz w:val="20"/>
          <w:szCs w:val="20"/>
        </w:rPr>
        <w:t>Fig. 10</w:t>
      </w:r>
      <w:r w:rsidRPr="00A0145A">
        <w:rPr>
          <w:b/>
          <w:sz w:val="20"/>
          <w:szCs w:val="20"/>
        </w:rPr>
        <w:t xml:space="preserve">. Globalization: Corporate Feudalism of the </w:t>
      </w:r>
      <w:r>
        <w:rPr>
          <w:b/>
          <w:sz w:val="20"/>
          <w:szCs w:val="20"/>
        </w:rPr>
        <w:br/>
      </w:r>
      <w:r w:rsidRPr="00A0145A">
        <w:rPr>
          <w:b/>
          <w:sz w:val="20"/>
          <w:szCs w:val="20"/>
        </w:rPr>
        <w:t>‘New World Order’</w:t>
      </w:r>
    </w:p>
    <w:p w:rsidR="002D590B" w:rsidRPr="002D590B" w:rsidRDefault="002D590B" w:rsidP="00A0145A">
      <w:pPr>
        <w:spacing w:before="160" w:after="80"/>
        <w:jc w:val="both"/>
        <w:rPr>
          <w:sz w:val="22"/>
          <w:szCs w:val="22"/>
        </w:rPr>
      </w:pPr>
      <w:r w:rsidRPr="002D590B">
        <w:rPr>
          <w:b/>
          <w:bCs/>
          <w:sz w:val="22"/>
          <w:szCs w:val="22"/>
        </w:rPr>
        <w:t xml:space="preserve">Ambiguous Forms of Political Systems </w:t>
      </w:r>
      <w:r w:rsidR="00C34631" w:rsidRPr="002D590B">
        <w:rPr>
          <w:b/>
          <w:bCs/>
          <w:sz w:val="22"/>
          <w:szCs w:val="22"/>
        </w:rPr>
        <w:t>during</w:t>
      </w:r>
      <w:r w:rsidRPr="002D590B">
        <w:rPr>
          <w:b/>
          <w:bCs/>
          <w:sz w:val="22"/>
          <w:szCs w:val="22"/>
        </w:rPr>
        <w:t xml:space="preserve"> the </w:t>
      </w:r>
      <w:proofErr w:type="spellStart"/>
      <w:r w:rsidRPr="002D590B">
        <w:rPr>
          <w:b/>
          <w:bCs/>
          <w:sz w:val="22"/>
          <w:szCs w:val="22"/>
        </w:rPr>
        <w:t>Anthropocene</w:t>
      </w:r>
      <w:proofErr w:type="spellEnd"/>
      <w:r w:rsidRPr="002D590B">
        <w:rPr>
          <w:b/>
          <w:bCs/>
          <w:sz w:val="22"/>
          <w:szCs w:val="22"/>
        </w:rPr>
        <w:t xml:space="preserve"> Era: Distinguishing ‘Governments’ from ‘Concessions’ and from Perpetual Battlefields</w:t>
      </w:r>
    </w:p>
    <w:p w:rsidR="002D590B" w:rsidRPr="00C34631" w:rsidRDefault="002D590B" w:rsidP="00A0145A">
      <w:pPr>
        <w:jc w:val="both"/>
        <w:rPr>
          <w:spacing w:val="-2"/>
          <w:sz w:val="22"/>
          <w:szCs w:val="22"/>
        </w:rPr>
      </w:pPr>
      <w:r w:rsidRPr="002D590B">
        <w:rPr>
          <w:sz w:val="22"/>
          <w:szCs w:val="22"/>
        </w:rPr>
        <w:t xml:space="preserve">While the descriptions above may seem to offer space for inclusion and explanation of most historic and contemporary political systems, there are at least two anomalies in the classification of political systems that deserve mention here. A number of modern countries have governments that do not seem to meet the definition of political systems either because the local ‘government’ seems to </w:t>
      </w:r>
      <w:r w:rsidRPr="00C34631">
        <w:rPr>
          <w:spacing w:val="-2"/>
          <w:sz w:val="22"/>
          <w:szCs w:val="22"/>
        </w:rPr>
        <w:t xml:space="preserve">have no connection with local people (and may be better described as a ‘concession’ or ‘corporate charter’ over a geographic area rather than a government) or because continuous fighting by warlords or armies, with the instigation of foreign powers and arms, may render the area as a constant battle zone with no real economy or stability at all that could be described as a ‘political system’. Such are increasingly the modern realities of the </w:t>
      </w:r>
      <w:proofErr w:type="spellStart"/>
      <w:r w:rsidRPr="00C34631">
        <w:rPr>
          <w:spacing w:val="-2"/>
          <w:sz w:val="22"/>
          <w:szCs w:val="22"/>
        </w:rPr>
        <w:t>Anthropocene</w:t>
      </w:r>
      <w:proofErr w:type="spellEnd"/>
      <w:r w:rsidRPr="00C34631">
        <w:rPr>
          <w:spacing w:val="-2"/>
          <w:sz w:val="22"/>
          <w:szCs w:val="22"/>
        </w:rPr>
        <w:t xml:space="preserve"> Era.</w:t>
      </w:r>
    </w:p>
    <w:p w:rsidR="0067423A" w:rsidRPr="00AD40EE" w:rsidRDefault="0067423A" w:rsidP="002D590B">
      <w:pPr>
        <w:jc w:val="center"/>
        <w:rPr>
          <w:noProof/>
          <w:lang w:eastAsia="ru-RU"/>
        </w:rPr>
      </w:pP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2D590B">
      <w:pPr>
        <w:jc w:val="center"/>
      </w:pPr>
    </w:p>
    <w:p w:rsidR="005D6CF5" w:rsidRDefault="005D6CF5" w:rsidP="007E5F44">
      <w:pPr>
        <w:pBdr>
          <w:top w:val="single" w:sz="4" w:space="1" w:color="auto"/>
        </w:pBdr>
        <w:jc w:val="center"/>
      </w:pPr>
    </w:p>
    <w:p w:rsidR="002D590B" w:rsidRPr="00FD143A" w:rsidRDefault="002D590B" w:rsidP="002D590B">
      <w:pPr>
        <w:jc w:val="center"/>
      </w:pPr>
      <w:r>
        <w:rPr>
          <w:noProof/>
        </w:rPr>
        <w:drawing>
          <wp:inline distT="0" distB="0" distL="0" distR="0" wp14:anchorId="42602AE9" wp14:editId="7E5AF3E6">
            <wp:extent cx="2686050" cy="208796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l="2272" t="2223" r="2533" b="1234"/>
                    <a:stretch/>
                  </pic:blipFill>
                  <pic:spPr bwMode="auto">
                    <a:xfrm>
                      <a:off x="0" y="0"/>
                      <a:ext cx="2693622" cy="2093850"/>
                    </a:xfrm>
                    <a:prstGeom prst="rect">
                      <a:avLst/>
                    </a:prstGeom>
                    <a:noFill/>
                    <a:ln>
                      <a:noFill/>
                    </a:ln>
                    <a:extLst>
                      <a:ext uri="{53640926-AAD7-44D8-BBD7-CCE9431645EC}">
                        <a14:shadowObscured xmlns:a14="http://schemas.microsoft.com/office/drawing/2010/main"/>
                      </a:ext>
                    </a:extLst>
                  </pic:spPr>
                </pic:pic>
              </a:graphicData>
            </a:graphic>
          </wp:inline>
        </w:drawing>
      </w:r>
    </w:p>
    <w:p w:rsidR="00A0145A" w:rsidRPr="00A0145A" w:rsidRDefault="00A0145A" w:rsidP="007E5F44">
      <w:pPr>
        <w:pBdr>
          <w:bottom w:val="single" w:sz="4" w:space="1" w:color="auto"/>
        </w:pBdr>
        <w:spacing w:after="160"/>
        <w:jc w:val="center"/>
        <w:rPr>
          <w:b/>
          <w:sz w:val="20"/>
          <w:szCs w:val="20"/>
        </w:rPr>
      </w:pPr>
      <w:r w:rsidRPr="00A0145A">
        <w:rPr>
          <w:b/>
          <w:bCs/>
          <w:sz w:val="20"/>
          <w:szCs w:val="20"/>
        </w:rPr>
        <w:t>Fig. 11</w:t>
      </w:r>
      <w:r w:rsidRPr="00A0145A">
        <w:rPr>
          <w:b/>
          <w:sz w:val="20"/>
          <w:szCs w:val="20"/>
        </w:rPr>
        <w:t>. Governments and ‘Concessions’</w:t>
      </w:r>
    </w:p>
    <w:p w:rsidR="002D590B" w:rsidRPr="005A38C3" w:rsidRDefault="002D590B" w:rsidP="00A0145A">
      <w:pPr>
        <w:jc w:val="both"/>
        <w:rPr>
          <w:spacing w:val="-2"/>
          <w:sz w:val="22"/>
          <w:szCs w:val="22"/>
        </w:rPr>
      </w:pPr>
      <w:r w:rsidRPr="002D590B">
        <w:rPr>
          <w:sz w:val="22"/>
          <w:szCs w:val="22"/>
        </w:rPr>
        <w:t xml:space="preserve">The model of a ‘concession’ and its place in the contemporary global system is depicted in Figure 11. This may be an ancient political form, dating back to colonial ‘charters’ like those of the Dutch East India Company in the </w:t>
      </w:r>
      <w:r w:rsidR="00C34631">
        <w:rPr>
          <w:sz w:val="22"/>
          <w:szCs w:val="22"/>
        </w:rPr>
        <w:t>seventeenth</w:t>
      </w:r>
      <w:r w:rsidRPr="002D590B">
        <w:rPr>
          <w:sz w:val="22"/>
          <w:szCs w:val="22"/>
        </w:rPr>
        <w:t xml:space="preserve"> century or the ancient Chinese form of administrative posts for ruling over foreign areas that were sold commercially and then used to extract rents. Countries today like Kyrgyzstan, Laos and Cambodia seem to clearly fit the model and can be described briefly. They differ from colonial governments or pressured governments because they do not even have the basic features of governance. Leaders may be from the local ethnic group and there may be a formal system of political institutions including military, police and government officials, but not only may these leaders be entirely unaccountable to the people in the countries but there may be no relation at all between the well</w:t>
      </w:r>
      <w:r w:rsidR="00C34631" w:rsidRPr="00C34631">
        <w:rPr>
          <w:sz w:val="22"/>
          <w:szCs w:val="22"/>
        </w:rPr>
        <w:t>-</w:t>
      </w:r>
      <w:r w:rsidRPr="002D590B">
        <w:rPr>
          <w:sz w:val="22"/>
          <w:szCs w:val="22"/>
        </w:rPr>
        <w:t xml:space="preserve">being of the people within the country's borders and decisions by their ‘leaders’. While many political scientists have described ‘dependency’ relations of governments (Frank </w:t>
      </w:r>
      <w:r w:rsidRPr="002D590B">
        <w:rPr>
          <w:i/>
          <w:sz w:val="22"/>
          <w:szCs w:val="22"/>
        </w:rPr>
        <w:t>et. al</w:t>
      </w:r>
      <w:r w:rsidRPr="002D590B">
        <w:rPr>
          <w:sz w:val="22"/>
          <w:szCs w:val="22"/>
        </w:rPr>
        <w:t xml:space="preserve">. 1972; </w:t>
      </w:r>
      <w:proofErr w:type="spellStart"/>
      <w:r w:rsidRPr="002D590B">
        <w:rPr>
          <w:sz w:val="22"/>
          <w:szCs w:val="22"/>
        </w:rPr>
        <w:t>Wallerstein</w:t>
      </w:r>
      <w:proofErr w:type="spellEnd"/>
      <w:r w:rsidRPr="002D590B">
        <w:rPr>
          <w:sz w:val="22"/>
          <w:szCs w:val="22"/>
        </w:rPr>
        <w:t xml:space="preserve"> 1979) or identified ‘client states’ (Chomsky and Herman 1979) or have simply ridiculed such systems as ‘</w:t>
      </w:r>
      <w:proofErr w:type="spellStart"/>
      <w:r w:rsidRPr="005A38C3">
        <w:rPr>
          <w:spacing w:val="-2"/>
          <w:sz w:val="22"/>
          <w:szCs w:val="22"/>
        </w:rPr>
        <w:t>kleptocracies</w:t>
      </w:r>
      <w:proofErr w:type="spellEnd"/>
      <w:r w:rsidRPr="005A38C3">
        <w:rPr>
          <w:spacing w:val="-2"/>
          <w:sz w:val="22"/>
          <w:szCs w:val="22"/>
        </w:rPr>
        <w:t xml:space="preserve">’ or some other form of corrupt and destructive government, it makes more sense to classify these systems as something other than local political systems that have been subject to pressure or manipulation. Rather than call them political systems, </w:t>
      </w:r>
      <w:r w:rsidRPr="005A38C3">
        <w:rPr>
          <w:spacing w:val="-2"/>
          <w:sz w:val="22"/>
          <w:szCs w:val="22"/>
        </w:rPr>
        <w:lastRenderedPageBreak/>
        <w:t>they are better viewed as ‘concessions’ over resources (including people in the area), effectively controlled by outsiders through intermediar</w:t>
      </w:r>
      <w:r w:rsidR="005A38C3" w:rsidRPr="005A38C3">
        <w:rPr>
          <w:spacing w:val="-2"/>
          <w:sz w:val="22"/>
          <w:szCs w:val="22"/>
        </w:rPr>
        <w:t>ies.</w:t>
      </w:r>
    </w:p>
    <w:p w:rsidR="002D590B" w:rsidRPr="002D590B" w:rsidRDefault="002D590B" w:rsidP="002D590B">
      <w:pPr>
        <w:ind w:firstLine="357"/>
        <w:jc w:val="both"/>
        <w:rPr>
          <w:sz w:val="22"/>
          <w:szCs w:val="22"/>
        </w:rPr>
      </w:pPr>
      <w:r w:rsidRPr="002D590B">
        <w:rPr>
          <w:sz w:val="22"/>
          <w:szCs w:val="22"/>
        </w:rPr>
        <w:t xml:space="preserve">The key to distinguishing modern ‘concessions’ is to examine the source of their revenues, their expenditures and to whom the leaders are really accountable (and fear). In the case of Kyrgyzstan, Laos and Cambodia, at least half of the country's revenues come from sale of resources to foreigners (mining in Kyrgyzstan, hydropower, forests, mining and plantation lands in Laos, and foreign tourist sites in Cambodia) and foreign aid (Evans 1999; McCoy 1972; Stuart Fox 1997; UNDP Kyrgyzstan 2008; </w:t>
      </w:r>
      <w:proofErr w:type="spellStart"/>
      <w:r w:rsidRPr="002D590B">
        <w:rPr>
          <w:sz w:val="22"/>
          <w:szCs w:val="22"/>
        </w:rPr>
        <w:t>Lempert</w:t>
      </w:r>
      <w:proofErr w:type="spellEnd"/>
      <w:r w:rsidRPr="002D590B">
        <w:rPr>
          <w:sz w:val="22"/>
          <w:szCs w:val="22"/>
        </w:rPr>
        <w:t xml:space="preserve"> 2007). Government spending is limited almost entirely to military and police to protect the resources and leaders, with almost no investment in public services. There is no link between protection of the country's wealth or per capita increase in the wealth of citizens and taxes for payment of government salaries. In fact it is in reverse. The incentive of government officials is to sell off the country's wealth to enrich themselves. Their interest is in impoverishing the country. Their backers are the foreign countries to whom they are selling off the resources.</w:t>
      </w:r>
    </w:p>
    <w:p w:rsidR="002D590B" w:rsidRPr="002D590B" w:rsidRDefault="002D590B" w:rsidP="002D590B">
      <w:pPr>
        <w:ind w:firstLine="357"/>
        <w:jc w:val="both"/>
        <w:rPr>
          <w:sz w:val="22"/>
          <w:szCs w:val="22"/>
        </w:rPr>
      </w:pPr>
      <w:r w:rsidRPr="002D590B">
        <w:rPr>
          <w:sz w:val="22"/>
          <w:szCs w:val="22"/>
        </w:rPr>
        <w:t xml:space="preserve">The governments essentially do nothing more than manage their resource concessions. They are companies with military forces and have no sense of nationality or connection to the people or the resources. Police forces provide no services to locals other than what individuals are willing to pay to recover stolen property and </w:t>
      </w:r>
      <w:r w:rsidR="008E0DC9">
        <w:rPr>
          <w:sz w:val="22"/>
          <w:szCs w:val="22"/>
        </w:rPr>
        <w:t xml:space="preserve">retribution for </w:t>
      </w:r>
      <w:r w:rsidRPr="002D590B">
        <w:rPr>
          <w:sz w:val="22"/>
          <w:szCs w:val="22"/>
        </w:rPr>
        <w:t>harms</w:t>
      </w:r>
      <w:r w:rsidR="008E0DC9">
        <w:rPr>
          <w:sz w:val="22"/>
          <w:szCs w:val="22"/>
        </w:rPr>
        <w:t>.  G</w:t>
      </w:r>
      <w:r w:rsidRPr="002D590B">
        <w:rPr>
          <w:sz w:val="22"/>
          <w:szCs w:val="22"/>
        </w:rPr>
        <w:t>enerally</w:t>
      </w:r>
      <w:r w:rsidR="008E0DC9">
        <w:rPr>
          <w:sz w:val="22"/>
          <w:szCs w:val="22"/>
        </w:rPr>
        <w:t>,</w:t>
      </w:r>
      <w:r w:rsidRPr="002D590B">
        <w:rPr>
          <w:sz w:val="22"/>
          <w:szCs w:val="22"/>
        </w:rPr>
        <w:t xml:space="preserve"> the belief is that the police are in league with the perpetrators. Courts are for sale. Utilities are all government monopoly concessions for profit. Schools and other services are essentially all private with citizens having to pay individually on a market basis. Cultural events and rituals are turned into sales events to advertise government monopolies like alcohol, or to promote products. Parliaments rubber stamp foreign laws paid for by foreigners and foreign projects (like a $2 million Swiss project in Laos) pays Parliamentary officials to meet the public to create the illusion of a link between them. National artistic and religious treasures are stolen or merchandised. </w:t>
      </w:r>
    </w:p>
    <w:p w:rsidR="002D590B" w:rsidRPr="002D590B" w:rsidRDefault="002D590B" w:rsidP="002D590B">
      <w:pPr>
        <w:ind w:firstLine="357"/>
        <w:jc w:val="both"/>
        <w:rPr>
          <w:sz w:val="22"/>
          <w:szCs w:val="22"/>
        </w:rPr>
      </w:pPr>
      <w:r w:rsidRPr="002D590B">
        <w:rPr>
          <w:sz w:val="22"/>
          <w:szCs w:val="22"/>
        </w:rPr>
        <w:t xml:space="preserve">Though not depicted here, there </w:t>
      </w:r>
      <w:r w:rsidR="008E0DC9">
        <w:rPr>
          <w:sz w:val="22"/>
          <w:szCs w:val="22"/>
        </w:rPr>
        <w:t xml:space="preserve">also </w:t>
      </w:r>
      <w:r w:rsidRPr="002D590B">
        <w:rPr>
          <w:sz w:val="22"/>
          <w:szCs w:val="22"/>
        </w:rPr>
        <w:t xml:space="preserve">increasingly seem to be countries and territories that have been destabilized with their traditional political systems destroyed and with armed gangs or </w:t>
      </w:r>
      <w:r w:rsidRPr="002D590B">
        <w:rPr>
          <w:sz w:val="22"/>
          <w:szCs w:val="22"/>
        </w:rPr>
        <w:lastRenderedPageBreak/>
        <w:t>warlords contesting power, often as representatives of outside powers. This is also a new reality that is becoming long term.</w:t>
      </w:r>
    </w:p>
    <w:p w:rsidR="002D590B" w:rsidRPr="002D590B" w:rsidRDefault="00A0145A" w:rsidP="00A0145A">
      <w:pPr>
        <w:spacing w:before="160" w:after="80"/>
        <w:jc w:val="both"/>
        <w:rPr>
          <w:sz w:val="22"/>
          <w:szCs w:val="22"/>
        </w:rPr>
      </w:pPr>
      <w:r w:rsidRPr="002D590B">
        <w:rPr>
          <w:b/>
          <w:bCs/>
          <w:sz w:val="22"/>
          <w:szCs w:val="22"/>
        </w:rPr>
        <w:t>DISCUSSION</w:t>
      </w:r>
    </w:p>
    <w:p w:rsidR="00C02DEE" w:rsidRDefault="007E5F44" w:rsidP="0089182A">
      <w:pPr>
        <w:jc w:val="both"/>
        <w:rPr>
          <w:sz w:val="22"/>
          <w:szCs w:val="22"/>
        </w:rPr>
      </w:pPr>
      <w:r w:rsidRPr="00B74681">
        <w:rPr>
          <w:sz w:val="22"/>
          <w:szCs w:val="22"/>
        </w:rPr>
        <w:t>The implications of a model of political systems that recognizes them as functions of environmental, economic and technological variables is that human action may largely be irrelevant in creation of “democracy” and political equality if economic and technological realities preclude it.  That means that international government programs to “build democracy” may (knowingly) be fraudulent and democratic political movements may also need to rethink their objectives, targets and potential impact.  The model also may challenge religious beliefs in much the same way that Darwin’s evolutionary theory challenged Christian theology, since this type of modeling comes out of Darwin’s science of adaptation.  Opposition to it largely seems to reject applications of such approaches to human political choices that are seen as independent of natural variables</w:t>
      </w:r>
      <w:r w:rsidR="00C02DEE">
        <w:rPr>
          <w:sz w:val="22"/>
          <w:szCs w:val="22"/>
        </w:rPr>
        <w:t>.</w:t>
      </w:r>
    </w:p>
    <w:p w:rsidR="00B74681" w:rsidRPr="00B74681" w:rsidRDefault="007E5F44" w:rsidP="0089182A">
      <w:pPr>
        <w:jc w:val="both"/>
        <w:rPr>
          <w:sz w:val="22"/>
          <w:szCs w:val="22"/>
        </w:rPr>
      </w:pPr>
      <w:r w:rsidRPr="0073599B">
        <w:rPr>
          <w:b/>
          <w:sz w:val="22"/>
          <w:szCs w:val="22"/>
        </w:rPr>
        <w:t>Implications for Democratization Movements</w:t>
      </w:r>
      <w:r w:rsidRPr="00B74681">
        <w:rPr>
          <w:sz w:val="22"/>
          <w:szCs w:val="22"/>
        </w:rPr>
        <w:t>:  In earlier work, the author of this article has sought to design ideal “democratic” political systems at the levels both of cultural protections (federalism) and for individual rights, governmental oversight and accountability; rewriting the “social contract” using principles of symmetry and management to depict the ideal form of political equality in industrial society, translating many principles from the era of agrarian social contract democracy that have become obsolete as societies have industrialized and re-imagining them in ways that would apply in industrial societies.  The author’s models recreate ethnic federalism to protect cultures that retain their identities while also seeking to restore identities in the context of industrial systems.  The author has also devised modern systems for citizen oversight and control of economic, government administrative, military, police and other security institutions, relying on principles of democracy, political equality, cybernetics, and public administration.  Though it is possible to design such ideal systems, today it is almost impossible to publish and present such alternatives (</w:t>
      </w:r>
      <w:proofErr w:type="spellStart"/>
      <w:r w:rsidRPr="00B74681">
        <w:rPr>
          <w:sz w:val="22"/>
          <w:szCs w:val="22"/>
        </w:rPr>
        <w:t>Lempert</w:t>
      </w:r>
      <w:proofErr w:type="spellEnd"/>
      <w:r w:rsidRPr="00B74681">
        <w:rPr>
          <w:sz w:val="22"/>
          <w:szCs w:val="22"/>
        </w:rPr>
        <w:t xml:space="preserve">, 1994; unpublished trilogy).  This article goes further to suggest that such ideal schemes may be futile because they simply cannot occur in industrial societies where they </w:t>
      </w:r>
      <w:r w:rsidRPr="00B74681">
        <w:rPr>
          <w:sz w:val="22"/>
          <w:szCs w:val="22"/>
        </w:rPr>
        <w:lastRenderedPageBreak/>
        <w:t>do not fit the economic-technological realities that drive them and force certain types of stratification and concentration of information and power.</w:t>
      </w:r>
    </w:p>
    <w:p w:rsidR="007E5F44" w:rsidRPr="00B74681" w:rsidRDefault="007E5F44" w:rsidP="00B74681">
      <w:pPr>
        <w:ind w:firstLine="360"/>
        <w:jc w:val="both"/>
        <w:rPr>
          <w:sz w:val="22"/>
          <w:szCs w:val="22"/>
        </w:rPr>
      </w:pPr>
      <w:r w:rsidRPr="00B74681">
        <w:rPr>
          <w:sz w:val="22"/>
          <w:szCs w:val="22"/>
        </w:rPr>
        <w:t xml:space="preserve">The </w:t>
      </w:r>
      <w:proofErr w:type="gramStart"/>
      <w:r w:rsidRPr="00B74681">
        <w:rPr>
          <w:sz w:val="22"/>
          <w:szCs w:val="22"/>
        </w:rPr>
        <w:t>question then arise</w:t>
      </w:r>
      <w:proofErr w:type="gramEnd"/>
      <w:r w:rsidRPr="00B74681">
        <w:rPr>
          <w:sz w:val="22"/>
          <w:szCs w:val="22"/>
        </w:rPr>
        <w:t>, “Is change possible?”</w:t>
      </w:r>
    </w:p>
    <w:p w:rsidR="007E5F44" w:rsidRPr="00B74681" w:rsidRDefault="007E5F44" w:rsidP="00B74681">
      <w:pPr>
        <w:ind w:firstLine="360"/>
        <w:jc w:val="both"/>
        <w:rPr>
          <w:sz w:val="22"/>
          <w:szCs w:val="22"/>
        </w:rPr>
      </w:pPr>
      <w:r w:rsidRPr="00B74681">
        <w:rPr>
          <w:sz w:val="22"/>
          <w:szCs w:val="22"/>
        </w:rPr>
        <w:t xml:space="preserve">The principles and assumptions underlying this article suggest that transitions towards political equality and social contract democracy in industrial systems are physically impossible.  Their occurrence would appear to be a bit like electrons to suddenly move out of their orbits and for lead to turn into gold.  Under the laws of the physical universe as we observe it, it just does not happen.  Why do electrons not move and why are they held in certain relations?  </w:t>
      </w:r>
      <w:proofErr w:type="gramStart"/>
      <w:r w:rsidRPr="00B74681">
        <w:rPr>
          <w:sz w:val="22"/>
          <w:szCs w:val="22"/>
        </w:rPr>
        <w:t>Because they do.</w:t>
      </w:r>
      <w:proofErr w:type="gramEnd"/>
    </w:p>
    <w:p w:rsidR="007E5F44" w:rsidRPr="00B74681" w:rsidRDefault="007E5F44" w:rsidP="00B74681">
      <w:pPr>
        <w:ind w:firstLine="360"/>
        <w:jc w:val="both"/>
        <w:rPr>
          <w:sz w:val="22"/>
          <w:szCs w:val="22"/>
        </w:rPr>
      </w:pPr>
      <w:r w:rsidRPr="00B74681">
        <w:rPr>
          <w:sz w:val="22"/>
          <w:szCs w:val="22"/>
        </w:rPr>
        <w:t xml:space="preserve">The same occurs at a large scale, with planets.  They move in gravitational fields and orbits and we don’t expect the relations to suddenly change and the sun to move around a cluster of planets.  Under the laws of the physical universe as we observe it, it just does not happen.  </w:t>
      </w:r>
      <w:proofErr w:type="gramStart"/>
      <w:r w:rsidRPr="00B74681">
        <w:rPr>
          <w:sz w:val="22"/>
          <w:szCs w:val="22"/>
        </w:rPr>
        <w:t>Again, why not?</w:t>
      </w:r>
      <w:proofErr w:type="gramEnd"/>
      <w:r w:rsidRPr="00B74681">
        <w:rPr>
          <w:sz w:val="22"/>
          <w:szCs w:val="22"/>
        </w:rPr>
        <w:t xml:space="preserve">  It simply does not if we accept the physical laws of our universe as given.</w:t>
      </w:r>
    </w:p>
    <w:p w:rsidR="007E5F44" w:rsidRPr="00B74681" w:rsidRDefault="007E5F44" w:rsidP="00B74681">
      <w:pPr>
        <w:ind w:firstLine="360"/>
        <w:jc w:val="both"/>
        <w:rPr>
          <w:sz w:val="22"/>
          <w:szCs w:val="22"/>
        </w:rPr>
      </w:pPr>
      <w:r w:rsidRPr="00B74681">
        <w:rPr>
          <w:sz w:val="22"/>
          <w:szCs w:val="22"/>
        </w:rPr>
        <w:t>In building a picture of how humans are differentiated in means of production, we can ask why the more numerous do not organize and change the orientation, as Marx did and as others advocate and preach.  To move to that different ordering, they would have to have full responsibilities and control over the means of production and of the means of control (military and police) and the information and understandings would need to be diffuse.  That kind of oversight of technology and its production and its use is just not something that fits our known laws of technology and administration or communication/cybernetics.  We can hope it will happen as we can hope to change lead into gold, and we can try to imagine conversion processes, and we can create a religious or philosophical belief around it, but the assumptions of this article suggest that it will be just that.</w:t>
      </w:r>
    </w:p>
    <w:p w:rsidR="007E5F44" w:rsidRPr="00B74681" w:rsidRDefault="007E5F44" w:rsidP="00B74681">
      <w:pPr>
        <w:ind w:firstLine="360"/>
        <w:jc w:val="both"/>
        <w:rPr>
          <w:sz w:val="22"/>
          <w:szCs w:val="22"/>
        </w:rPr>
      </w:pPr>
      <w:r w:rsidRPr="00B74681">
        <w:rPr>
          <w:sz w:val="22"/>
          <w:szCs w:val="22"/>
        </w:rPr>
        <w:t xml:space="preserve">That does not mean that this article should paralyze political action, particularly in regard to controls imposed by military, police and the security state which could potentially be subject to public control or destroyed.  Given that many are difficult to operate, they are also difficult to recreate if destroyed.  In the </w:t>
      </w:r>
      <w:proofErr w:type="spellStart"/>
      <w:r w:rsidRPr="00B74681">
        <w:rPr>
          <w:sz w:val="22"/>
          <w:szCs w:val="22"/>
        </w:rPr>
        <w:t>Anthropocene</w:t>
      </w:r>
      <w:proofErr w:type="spellEnd"/>
      <w:r w:rsidRPr="00B74681">
        <w:rPr>
          <w:sz w:val="22"/>
          <w:szCs w:val="22"/>
        </w:rPr>
        <w:t xml:space="preserve"> era, we may not be able to quickly change certain economic technologies (though environmental collapse may force </w:t>
      </w:r>
      <w:r w:rsidRPr="00B74681">
        <w:rPr>
          <w:sz w:val="22"/>
          <w:szCs w:val="22"/>
        </w:rPr>
        <w:lastRenderedPageBreak/>
        <w:t>such changes) but we can change certain aspects of the environment.  This article examines the influence of environment and technology on political systems but it does not examine the potential for destruction and elimination of some parts of those systems.  That is still a subject for research though there is of course a paradox.  That is exactly the type of research today that is least likely to be funded, completed and published given that social science is also a function of the existing political system and distribution of resources.</w:t>
      </w:r>
    </w:p>
    <w:p w:rsidR="007E5F44" w:rsidRPr="00B74681" w:rsidRDefault="007E5F44" w:rsidP="00C02DEE">
      <w:pPr>
        <w:jc w:val="both"/>
        <w:rPr>
          <w:sz w:val="22"/>
          <w:szCs w:val="22"/>
        </w:rPr>
      </w:pPr>
      <w:r w:rsidRPr="0073599B">
        <w:rPr>
          <w:b/>
          <w:sz w:val="22"/>
          <w:szCs w:val="22"/>
        </w:rPr>
        <w:t>The Failure of “Democracy Building”</w:t>
      </w:r>
      <w:r w:rsidRPr="00B74681">
        <w:rPr>
          <w:sz w:val="22"/>
          <w:szCs w:val="22"/>
        </w:rPr>
        <w:t>:  This author has published several previous studies that take not only the “ideal” principles of social contract democracy, ethnic federalism and political equality but also international laws as ideal standards, and hold international interventions in “democracy building” and “rights promotion” to these ideals to see if such interventions actually seek to fulfill the ideals and whether they are successful.  Most of the principles and ideals of political equality and democracy are available as a consensus in international laws, declarations and other treaty instruments as well as in basic democratic theory and history, though they are rarely enforced or adhered to in actual activities of the international system.  Few international interventions actually have anything to do with promoting “democracy” at all, and of those that do, few have any impact (</w:t>
      </w:r>
      <w:proofErr w:type="spellStart"/>
      <w:r w:rsidRPr="00B74681">
        <w:rPr>
          <w:sz w:val="22"/>
          <w:szCs w:val="22"/>
        </w:rPr>
        <w:t>Lempert</w:t>
      </w:r>
      <w:proofErr w:type="spellEnd"/>
      <w:r w:rsidRPr="00B74681">
        <w:rPr>
          <w:sz w:val="22"/>
          <w:szCs w:val="22"/>
        </w:rPr>
        <w:t>, 2009a; 2011).  That seems to be both by design (lack of real incentive or desire to change) and by the failure of interventions to change the underlying variables identified in this article that drive political systems (a lack of understanding of what real change requires).</w:t>
      </w:r>
    </w:p>
    <w:p w:rsidR="007E5F44" w:rsidRPr="00B74681" w:rsidRDefault="007E5F44" w:rsidP="00B74681">
      <w:pPr>
        <w:ind w:firstLine="360"/>
        <w:jc w:val="both"/>
        <w:rPr>
          <w:sz w:val="22"/>
          <w:szCs w:val="22"/>
        </w:rPr>
      </w:pPr>
      <w:r w:rsidRPr="00B74681">
        <w:rPr>
          <w:sz w:val="22"/>
          <w:szCs w:val="22"/>
        </w:rPr>
        <w:t xml:space="preserve">To understand the failures, one need only imagine trying to “capacity-build” the Dutch East India Company for democracy and </w:t>
      </w:r>
      <w:proofErr w:type="gramStart"/>
      <w:r w:rsidRPr="00B74681">
        <w:rPr>
          <w:sz w:val="22"/>
          <w:szCs w:val="22"/>
        </w:rPr>
        <w:t>accountable</w:t>
      </w:r>
      <w:proofErr w:type="gramEnd"/>
      <w:r w:rsidRPr="00B74681">
        <w:rPr>
          <w:sz w:val="22"/>
          <w:szCs w:val="22"/>
        </w:rPr>
        <w:t xml:space="preserve"> government.  Such intervention would be a farce, but that is what projects do in countries that are really “concessions”. In Southeast Asia, the author has found in work as a practitioner in “democracy, governance and human rights” that exactly the same projects are run over and over again after 50 years, and in Eastern Europe and the former Soviet Union for more than 20 years with changing sets of leaders but the same lack of results. Ideologies justify the lack of any real impact.  U.S. State Department exams for many years (in their sample questions for Foreign Service </w:t>
      </w:r>
      <w:r w:rsidRPr="00B74681">
        <w:rPr>
          <w:sz w:val="22"/>
          <w:szCs w:val="22"/>
        </w:rPr>
        <w:lastRenderedPageBreak/>
        <w:t>applicants) used the example of the “robber baron” age in the U.S. to claim that “it takes time to develop democracy” (but no time to dismantle it).  It is easy to conclude that there is a high rate of recidivism among “democracy” experts and that this is either intentional or demonstrates an inability to examine and understand political reality.</w:t>
      </w:r>
    </w:p>
    <w:p w:rsidR="007E5F44" w:rsidRPr="00B74681" w:rsidRDefault="007E5F44" w:rsidP="00B74681">
      <w:pPr>
        <w:ind w:firstLine="360"/>
        <w:jc w:val="both"/>
        <w:rPr>
          <w:sz w:val="22"/>
          <w:szCs w:val="22"/>
        </w:rPr>
      </w:pPr>
      <w:r w:rsidRPr="00B74681">
        <w:rPr>
          <w:sz w:val="22"/>
          <w:szCs w:val="22"/>
        </w:rPr>
        <w:t xml:space="preserve">International donors appear to have no pretense in projects to create “permanent Parliaments” that are essentially unelected Ministries but to claim they are building democracy (something typical worldwide of United Nations Development </w:t>
      </w:r>
      <w:proofErr w:type="spellStart"/>
      <w:r w:rsidRPr="00B74681">
        <w:rPr>
          <w:sz w:val="22"/>
          <w:szCs w:val="22"/>
        </w:rPr>
        <w:t>Programme</w:t>
      </w:r>
      <w:proofErr w:type="spellEnd"/>
      <w:r w:rsidRPr="00B74681">
        <w:rPr>
          <w:sz w:val="22"/>
          <w:szCs w:val="22"/>
        </w:rPr>
        <w:t xml:space="preserve"> “democracy” projects funded by a variety of international “donor” governments), or “administration of justice” (a standard approach in the World Bank and international “development” community repertoire) that is really about mechanization and efficiency of control that have nothing to do with democracy, but they also have even less understanding of any underlying variables that drive political systems.</w:t>
      </w:r>
    </w:p>
    <w:p w:rsidR="007E5F44" w:rsidRPr="00B74681" w:rsidRDefault="007E5F44" w:rsidP="0073599B">
      <w:pPr>
        <w:jc w:val="both"/>
        <w:rPr>
          <w:sz w:val="22"/>
          <w:szCs w:val="22"/>
        </w:rPr>
      </w:pPr>
      <w:r w:rsidRPr="0073599B">
        <w:rPr>
          <w:b/>
          <w:sz w:val="22"/>
          <w:szCs w:val="22"/>
        </w:rPr>
        <w:t>Confronting Religion and Ideology</w:t>
      </w:r>
      <w:r w:rsidRPr="00B74681">
        <w:rPr>
          <w:sz w:val="22"/>
          <w:szCs w:val="22"/>
        </w:rPr>
        <w:t>:  While this article largely takes published material and presents it together as a general theory, for many readers no amount of evidence may be sufficient to establish this theory as one deserving further testing and elaboration.  That is because, at the basis of this model is a belief that political choices regarding behaviors considered to have a “moral” dimension (political equality and rights) may be determined by natural variables.  The implications of this are not only that human choice on these “moral” concerns may be limited but also that human systems can be analogized to those systems of other primates and other animals.  Many people have been and will continue to be unable to accept this way of thinking.</w:t>
      </w:r>
    </w:p>
    <w:p w:rsidR="007E5F44" w:rsidRDefault="007E5F44" w:rsidP="00B74681">
      <w:pPr>
        <w:ind w:firstLine="360"/>
        <w:jc w:val="both"/>
        <w:rPr>
          <w:sz w:val="22"/>
          <w:szCs w:val="22"/>
        </w:rPr>
      </w:pPr>
      <w:r w:rsidRPr="00B74681">
        <w:rPr>
          <w:sz w:val="22"/>
          <w:szCs w:val="22"/>
        </w:rPr>
        <w:t>Though Darwin’s theory of evolution is now accepted among the scientific community (but still not among vast amounts of the public outside of the scientific community) for human biology, it seems that it is not yet accepted for human social behaviors by academics in contemporary social sciences like social anthropology and political science.  Discussion of the theories in this article may require a challenge to existing religious beliefs.</w:t>
      </w:r>
    </w:p>
    <w:p w:rsidR="00F914BD" w:rsidRPr="00B74681" w:rsidRDefault="00F914BD" w:rsidP="00B74681">
      <w:pPr>
        <w:ind w:firstLine="360"/>
        <w:jc w:val="both"/>
        <w:rPr>
          <w:sz w:val="22"/>
          <w:szCs w:val="22"/>
        </w:rPr>
      </w:pPr>
    </w:p>
    <w:p w:rsidR="0073599B" w:rsidRDefault="0073599B">
      <w:pPr>
        <w:rPr>
          <w:b/>
          <w:bCs/>
          <w:sz w:val="22"/>
          <w:szCs w:val="22"/>
        </w:rPr>
      </w:pPr>
      <w:r>
        <w:rPr>
          <w:b/>
          <w:bCs/>
          <w:sz w:val="22"/>
          <w:szCs w:val="22"/>
        </w:rPr>
        <w:br w:type="page"/>
      </w:r>
    </w:p>
    <w:p w:rsidR="007E5F44" w:rsidRPr="0073599B" w:rsidRDefault="007E5F44" w:rsidP="0073599B">
      <w:pPr>
        <w:spacing w:before="160" w:after="80"/>
        <w:jc w:val="both"/>
        <w:rPr>
          <w:b/>
          <w:bCs/>
          <w:sz w:val="22"/>
          <w:szCs w:val="22"/>
        </w:rPr>
      </w:pPr>
      <w:bookmarkStart w:id="0" w:name="_GoBack"/>
      <w:bookmarkEnd w:id="0"/>
      <w:r w:rsidRPr="00B74681">
        <w:rPr>
          <w:b/>
          <w:bCs/>
          <w:sz w:val="22"/>
          <w:szCs w:val="22"/>
        </w:rPr>
        <w:lastRenderedPageBreak/>
        <w:t>C</w:t>
      </w:r>
      <w:r w:rsidR="0073599B">
        <w:rPr>
          <w:b/>
          <w:bCs/>
          <w:sz w:val="22"/>
          <w:szCs w:val="22"/>
        </w:rPr>
        <w:t>ONCLUSION</w:t>
      </w:r>
    </w:p>
    <w:p w:rsidR="007E5F44" w:rsidRPr="00B74681" w:rsidRDefault="007E5F44" w:rsidP="0089182A">
      <w:pPr>
        <w:jc w:val="both"/>
        <w:rPr>
          <w:sz w:val="22"/>
          <w:szCs w:val="22"/>
        </w:rPr>
      </w:pPr>
      <w:r w:rsidRPr="00B74681">
        <w:rPr>
          <w:sz w:val="22"/>
          <w:szCs w:val="22"/>
        </w:rPr>
        <w:t>The fields of political science and of political anthropology have long focused on definitions of political systems rather than on explanations and measurements.  This article seeks to shift the focus away from classification (an approach that characterized much of early natural sciences) and towards the study of causality, dynamics and mechanisms.  What we need are real measurements and an understanding of scientific causality and variables to explain political systems, their origin, their transformations, and practicality of whether they can really change or not given the existing variables.  To do that, we need to return political science to a predictive science.</w:t>
      </w:r>
    </w:p>
    <w:p w:rsidR="007E5F44" w:rsidRPr="00B74681" w:rsidRDefault="007E5F44" w:rsidP="00B74681">
      <w:pPr>
        <w:ind w:firstLine="360"/>
        <w:jc w:val="both"/>
        <w:rPr>
          <w:sz w:val="22"/>
          <w:szCs w:val="22"/>
        </w:rPr>
      </w:pPr>
      <w:r w:rsidRPr="00B74681">
        <w:rPr>
          <w:sz w:val="22"/>
          <w:szCs w:val="22"/>
        </w:rPr>
        <w:t>The attempt in this article to elaborate a multi-factor model for predicting political systems is still in its infancy and faces a number of challenges.</w:t>
      </w:r>
    </w:p>
    <w:p w:rsidR="007E5F44" w:rsidRPr="00B74681" w:rsidRDefault="007E5F44" w:rsidP="00B74681">
      <w:pPr>
        <w:ind w:firstLine="360"/>
        <w:jc w:val="both"/>
        <w:rPr>
          <w:sz w:val="22"/>
          <w:szCs w:val="22"/>
        </w:rPr>
      </w:pPr>
      <w:r w:rsidRPr="00B74681">
        <w:rPr>
          <w:sz w:val="22"/>
          <w:szCs w:val="22"/>
        </w:rPr>
        <w:t>This basic model does not account for short term changes in governments such as declarations of martial law.  Nor does it account for fluctuations that could be cyclical.  Additional variables on demographics, economics and outside relations could be used to account for some of these cycles (</w:t>
      </w:r>
      <w:proofErr w:type="spellStart"/>
      <w:r w:rsidRPr="00B74681">
        <w:rPr>
          <w:sz w:val="22"/>
          <w:szCs w:val="22"/>
        </w:rPr>
        <w:t>Lempert</w:t>
      </w:r>
      <w:proofErr w:type="spellEnd"/>
      <w:r w:rsidRPr="00B74681">
        <w:rPr>
          <w:sz w:val="22"/>
          <w:szCs w:val="22"/>
        </w:rPr>
        <w:t>, 1987).</w:t>
      </w:r>
    </w:p>
    <w:p w:rsidR="007E5F44" w:rsidRPr="00B74681" w:rsidRDefault="007E5F44" w:rsidP="00B74681">
      <w:pPr>
        <w:ind w:firstLine="360"/>
        <w:jc w:val="both"/>
        <w:rPr>
          <w:sz w:val="22"/>
          <w:szCs w:val="22"/>
        </w:rPr>
      </w:pPr>
      <w:r w:rsidRPr="00B74681">
        <w:rPr>
          <w:sz w:val="22"/>
          <w:szCs w:val="22"/>
        </w:rPr>
        <w:t>It also does not account for differences in institutional forms that are often the result of historical diffusion.  Many former colonies, for example, retain the governmental forms of their colonial masters, and sometimes combinations of more than one, but even these forms may be simply external structural forms without the same substance (such as puppet parliaments, powerless subservient judiciaries, and unrepresentative executives) in reflections of what were really colonial governments run by “Governor Generals” from the imperial power.  The earlier deep structural relations continue, mixing original local systems with forms of past and now neo- colonialism.  Viet Nam is a good example (</w:t>
      </w:r>
      <w:proofErr w:type="spellStart"/>
      <w:r w:rsidRPr="00B74681">
        <w:rPr>
          <w:sz w:val="22"/>
          <w:szCs w:val="22"/>
        </w:rPr>
        <w:t>Lempert</w:t>
      </w:r>
      <w:proofErr w:type="spellEnd"/>
      <w:r w:rsidRPr="00B74681">
        <w:rPr>
          <w:sz w:val="22"/>
          <w:szCs w:val="22"/>
        </w:rPr>
        <w:t>, unpublished manuscripts).</w:t>
      </w:r>
    </w:p>
    <w:p w:rsidR="007E5F44" w:rsidRPr="00B74681" w:rsidRDefault="007E5F44" w:rsidP="00B74681">
      <w:pPr>
        <w:ind w:firstLine="360"/>
        <w:jc w:val="both"/>
        <w:rPr>
          <w:sz w:val="22"/>
          <w:szCs w:val="22"/>
        </w:rPr>
      </w:pPr>
      <w:r w:rsidRPr="00B74681">
        <w:rPr>
          <w:sz w:val="22"/>
          <w:szCs w:val="22"/>
        </w:rPr>
        <w:t>This model also treats political systems as if they are pristine original cultures of single ethnicities, whereas in fact contemporary political systems are almost all influenced by histories of empire and migration that create internal political inequalities due to ethnic and racial differences.  Rise and fall of empires also require and cause changes in political systems (</w:t>
      </w:r>
      <w:proofErr w:type="spellStart"/>
      <w:r w:rsidRPr="00B74681">
        <w:rPr>
          <w:sz w:val="22"/>
          <w:szCs w:val="22"/>
        </w:rPr>
        <w:t>Lempert</w:t>
      </w:r>
      <w:proofErr w:type="spellEnd"/>
      <w:r w:rsidRPr="00B74681">
        <w:rPr>
          <w:sz w:val="22"/>
          <w:szCs w:val="22"/>
        </w:rPr>
        <w:t>, 2014).  Additional variables account for these complexities.</w:t>
      </w:r>
    </w:p>
    <w:p w:rsidR="007E5F44" w:rsidRPr="00B74681" w:rsidRDefault="007E5F44" w:rsidP="00B74681">
      <w:pPr>
        <w:ind w:firstLine="360"/>
        <w:jc w:val="both"/>
        <w:rPr>
          <w:sz w:val="22"/>
          <w:szCs w:val="22"/>
        </w:rPr>
      </w:pPr>
      <w:r w:rsidRPr="00B74681">
        <w:rPr>
          <w:sz w:val="22"/>
          <w:szCs w:val="22"/>
        </w:rPr>
        <w:lastRenderedPageBreak/>
        <w:t>Plenty of data is collected on political systems in the historic record as well as on contemporary cultural systems (such as those stored in the Human Relations Area Files as well as in numerous ethnographies) that now awaits this kind of predictive factor analysis and modeling.</w:t>
      </w:r>
    </w:p>
    <w:p w:rsidR="007E5F44" w:rsidRPr="00B74681" w:rsidRDefault="007E5F44" w:rsidP="007E5F44">
      <w:pPr>
        <w:jc w:val="both"/>
        <w:rPr>
          <w:sz w:val="22"/>
          <w:szCs w:val="22"/>
        </w:rPr>
      </w:pPr>
    </w:p>
    <w:p w:rsidR="002D590B" w:rsidRPr="008D4C42" w:rsidRDefault="002D590B" w:rsidP="002D590B"/>
    <w:p w:rsidR="002D590B" w:rsidRPr="002D590B" w:rsidRDefault="002D590B" w:rsidP="002D590B">
      <w:pPr>
        <w:jc w:val="center"/>
        <w:rPr>
          <w:b/>
          <w:bCs/>
          <w:sz w:val="22"/>
          <w:szCs w:val="22"/>
        </w:rPr>
      </w:pPr>
      <w:r w:rsidRPr="002D590B">
        <w:rPr>
          <w:b/>
          <w:bCs/>
          <w:sz w:val="22"/>
          <w:szCs w:val="22"/>
        </w:rPr>
        <w:t>REFERENCES</w:t>
      </w:r>
    </w:p>
    <w:p w:rsidR="002D590B" w:rsidRPr="00A0145A" w:rsidRDefault="002D590B" w:rsidP="005A38C3">
      <w:pPr>
        <w:spacing w:before="60"/>
        <w:ind w:left="284" w:hanging="284"/>
        <w:jc w:val="both"/>
        <w:rPr>
          <w:sz w:val="20"/>
          <w:szCs w:val="20"/>
        </w:rPr>
      </w:pPr>
      <w:r w:rsidRPr="00A0145A">
        <w:rPr>
          <w:sz w:val="20"/>
          <w:szCs w:val="20"/>
        </w:rPr>
        <w:t xml:space="preserve">Adams, R. 1966. </w:t>
      </w:r>
      <w:r w:rsidRPr="00A0145A">
        <w:rPr>
          <w:i/>
          <w:iCs/>
          <w:sz w:val="20"/>
          <w:szCs w:val="20"/>
        </w:rPr>
        <w:t>Evolution of Urban Society</w:t>
      </w:r>
      <w:r w:rsidRPr="00A0145A">
        <w:rPr>
          <w:sz w:val="20"/>
          <w:szCs w:val="20"/>
        </w:rPr>
        <w:t>. Chicago: Aldine Publishing Company.</w:t>
      </w:r>
    </w:p>
    <w:p w:rsidR="002D590B" w:rsidRPr="00A0145A" w:rsidRDefault="002D590B" w:rsidP="005A38C3">
      <w:pPr>
        <w:spacing w:before="60"/>
        <w:ind w:left="284" w:hanging="284"/>
        <w:jc w:val="both"/>
        <w:rPr>
          <w:sz w:val="20"/>
          <w:szCs w:val="20"/>
          <w:lang w:val="fr-FR"/>
        </w:rPr>
      </w:pPr>
      <w:r w:rsidRPr="00A0145A">
        <w:rPr>
          <w:sz w:val="20"/>
          <w:szCs w:val="20"/>
        </w:rPr>
        <w:t xml:space="preserve">Bell, D. 1972. The Post-Industrial Society: the Evolution of an Idea. </w:t>
      </w:r>
      <w:r w:rsidRPr="00A0145A">
        <w:rPr>
          <w:i/>
          <w:iCs/>
          <w:sz w:val="20"/>
          <w:szCs w:val="20"/>
        </w:rPr>
        <w:t>Survey</w:t>
      </w:r>
      <w:r w:rsidRPr="00A0145A">
        <w:rPr>
          <w:sz w:val="20"/>
          <w:szCs w:val="20"/>
        </w:rPr>
        <w:t xml:space="preserve"> 17 (2):102–168.</w:t>
      </w:r>
    </w:p>
    <w:p w:rsidR="002D590B" w:rsidRPr="00A0145A" w:rsidRDefault="002D590B" w:rsidP="005A38C3">
      <w:pPr>
        <w:spacing w:before="60"/>
        <w:ind w:left="284" w:hanging="284"/>
        <w:jc w:val="both"/>
        <w:rPr>
          <w:sz w:val="20"/>
          <w:szCs w:val="20"/>
        </w:rPr>
      </w:pPr>
      <w:r w:rsidRPr="00A0145A">
        <w:rPr>
          <w:sz w:val="20"/>
          <w:szCs w:val="20"/>
          <w:lang w:val="fr-FR"/>
        </w:rPr>
        <w:t xml:space="preserve">Bouté, V. 2011. </w:t>
      </w:r>
      <w:r w:rsidRPr="00A0145A">
        <w:rPr>
          <w:i/>
          <w:iCs/>
          <w:sz w:val="20"/>
          <w:szCs w:val="20"/>
          <w:lang w:val="fr-FR"/>
        </w:rPr>
        <w:t xml:space="preserve">En Miroir du Pouvoir: Les </w:t>
      </w:r>
      <w:proofErr w:type="spellStart"/>
      <w:r w:rsidRPr="00A0145A">
        <w:rPr>
          <w:i/>
          <w:iCs/>
          <w:sz w:val="20"/>
          <w:szCs w:val="20"/>
          <w:lang w:val="fr-FR"/>
        </w:rPr>
        <w:t>Pounoy</w:t>
      </w:r>
      <w:proofErr w:type="spellEnd"/>
      <w:r w:rsidRPr="00A0145A">
        <w:rPr>
          <w:i/>
          <w:iCs/>
          <w:sz w:val="20"/>
          <w:szCs w:val="20"/>
          <w:lang w:val="fr-FR"/>
        </w:rPr>
        <w:t xml:space="preserve"> du Nord-Laos: </w:t>
      </w:r>
      <w:proofErr w:type="spellStart"/>
      <w:r w:rsidRPr="00A0145A">
        <w:rPr>
          <w:i/>
          <w:iCs/>
          <w:sz w:val="20"/>
          <w:szCs w:val="20"/>
          <w:lang w:val="fr-FR"/>
        </w:rPr>
        <w:t>Ethnogenese</w:t>
      </w:r>
      <w:proofErr w:type="spellEnd"/>
      <w:r w:rsidRPr="00A0145A">
        <w:rPr>
          <w:i/>
          <w:iCs/>
          <w:sz w:val="20"/>
          <w:szCs w:val="20"/>
          <w:lang w:val="fr-FR"/>
        </w:rPr>
        <w:t xml:space="preserve"> et Dynamiques d'</w:t>
      </w:r>
      <w:proofErr w:type="spellStart"/>
      <w:r w:rsidRPr="00A0145A">
        <w:rPr>
          <w:i/>
          <w:iCs/>
          <w:sz w:val="20"/>
          <w:szCs w:val="20"/>
          <w:lang w:val="fr-FR"/>
        </w:rPr>
        <w:t>Integration</w:t>
      </w:r>
      <w:proofErr w:type="spellEnd"/>
      <w:r w:rsidRPr="00A0145A">
        <w:rPr>
          <w:sz w:val="20"/>
          <w:szCs w:val="20"/>
          <w:lang w:val="fr-FR"/>
        </w:rPr>
        <w:t xml:space="preserve">. </w:t>
      </w:r>
      <w:r w:rsidRPr="00A0145A">
        <w:rPr>
          <w:sz w:val="20"/>
          <w:szCs w:val="20"/>
        </w:rPr>
        <w:t xml:space="preserve">Paris: </w:t>
      </w:r>
      <w:proofErr w:type="spellStart"/>
      <w:r w:rsidRPr="00A0145A">
        <w:rPr>
          <w:sz w:val="20"/>
          <w:szCs w:val="20"/>
        </w:rPr>
        <w:t>Ecole</w:t>
      </w:r>
      <w:proofErr w:type="spellEnd"/>
      <w:r w:rsidRPr="00A0145A">
        <w:rPr>
          <w:sz w:val="20"/>
          <w:szCs w:val="20"/>
        </w:rPr>
        <w:t xml:space="preserve"> </w:t>
      </w:r>
      <w:proofErr w:type="spellStart"/>
      <w:r w:rsidRPr="00A0145A">
        <w:rPr>
          <w:sz w:val="20"/>
          <w:szCs w:val="20"/>
        </w:rPr>
        <w:t>Francaise</w:t>
      </w:r>
      <w:proofErr w:type="spellEnd"/>
      <w:r w:rsidRPr="00A0145A">
        <w:rPr>
          <w:sz w:val="20"/>
          <w:szCs w:val="20"/>
        </w:rPr>
        <w:t xml:space="preserve"> </w:t>
      </w:r>
      <w:proofErr w:type="spellStart"/>
      <w:r w:rsidRPr="00A0145A">
        <w:rPr>
          <w:sz w:val="20"/>
          <w:szCs w:val="20"/>
        </w:rPr>
        <w:t>d'Extreme</w:t>
      </w:r>
      <w:proofErr w:type="spellEnd"/>
      <w:r w:rsidRPr="00A0145A">
        <w:rPr>
          <w:sz w:val="20"/>
          <w:szCs w:val="20"/>
        </w:rPr>
        <w:t xml:space="preserve"> Orient.</w:t>
      </w:r>
    </w:p>
    <w:p w:rsidR="002D590B" w:rsidRPr="00A0145A" w:rsidRDefault="002D590B" w:rsidP="005A38C3">
      <w:pPr>
        <w:spacing w:before="60"/>
        <w:ind w:left="284" w:hanging="284"/>
        <w:jc w:val="both"/>
        <w:rPr>
          <w:sz w:val="20"/>
          <w:szCs w:val="20"/>
        </w:rPr>
      </w:pPr>
      <w:proofErr w:type="spellStart"/>
      <w:r w:rsidRPr="00A0145A">
        <w:rPr>
          <w:sz w:val="20"/>
          <w:szCs w:val="20"/>
        </w:rPr>
        <w:t>Carneiro</w:t>
      </w:r>
      <w:proofErr w:type="spellEnd"/>
      <w:r w:rsidRPr="00A0145A">
        <w:rPr>
          <w:sz w:val="20"/>
          <w:szCs w:val="20"/>
        </w:rPr>
        <w:t xml:space="preserve">, R. 1970. A Theory of the Origin of the State. </w:t>
      </w:r>
      <w:r w:rsidRPr="00A0145A">
        <w:rPr>
          <w:i/>
          <w:iCs/>
          <w:sz w:val="20"/>
          <w:szCs w:val="20"/>
        </w:rPr>
        <w:t>Science</w:t>
      </w:r>
      <w:r w:rsidRPr="00A0145A">
        <w:rPr>
          <w:sz w:val="20"/>
          <w:szCs w:val="20"/>
        </w:rPr>
        <w:t xml:space="preserve"> 169: 733–738.</w:t>
      </w:r>
    </w:p>
    <w:p w:rsidR="002D590B" w:rsidRPr="00A0145A" w:rsidRDefault="002D590B" w:rsidP="005A38C3">
      <w:pPr>
        <w:spacing w:before="60"/>
        <w:ind w:left="284" w:hanging="284"/>
        <w:jc w:val="both"/>
        <w:rPr>
          <w:sz w:val="20"/>
          <w:szCs w:val="20"/>
        </w:rPr>
      </w:pPr>
      <w:r w:rsidRPr="00A0145A">
        <w:rPr>
          <w:sz w:val="20"/>
          <w:szCs w:val="20"/>
        </w:rPr>
        <w:t xml:space="preserve">Chomsky, N., and Herman, E. S. 1979. </w:t>
      </w:r>
      <w:r w:rsidRPr="00A0145A">
        <w:rPr>
          <w:i/>
          <w:iCs/>
          <w:sz w:val="20"/>
          <w:szCs w:val="20"/>
        </w:rPr>
        <w:t>Political Economy of Human Rights</w:t>
      </w:r>
      <w:r w:rsidRPr="00A0145A">
        <w:rPr>
          <w:sz w:val="20"/>
          <w:szCs w:val="20"/>
        </w:rPr>
        <w:t xml:space="preserve">. Boston, MA: South End Press. </w:t>
      </w:r>
    </w:p>
    <w:p w:rsidR="002D590B" w:rsidRPr="00A0145A" w:rsidRDefault="002D590B" w:rsidP="005A38C3">
      <w:pPr>
        <w:spacing w:before="60"/>
        <w:ind w:left="284" w:hanging="284"/>
        <w:jc w:val="both"/>
        <w:rPr>
          <w:sz w:val="20"/>
          <w:szCs w:val="20"/>
        </w:rPr>
      </w:pPr>
      <w:r w:rsidRPr="00A0145A">
        <w:rPr>
          <w:sz w:val="20"/>
          <w:szCs w:val="20"/>
        </w:rPr>
        <w:t xml:space="preserve">Diamond, J. 2005. </w:t>
      </w:r>
      <w:r w:rsidRPr="00A0145A">
        <w:rPr>
          <w:i/>
          <w:sz w:val="20"/>
          <w:szCs w:val="20"/>
        </w:rPr>
        <w:t>Collapse: How Societies Choose to Fail or Succeed.</w:t>
      </w:r>
      <w:r w:rsidRPr="00A0145A">
        <w:rPr>
          <w:sz w:val="20"/>
          <w:szCs w:val="20"/>
        </w:rPr>
        <w:t xml:space="preserve"> New York: Penguin Books.</w:t>
      </w:r>
    </w:p>
    <w:p w:rsidR="002D590B" w:rsidRPr="00A0145A" w:rsidRDefault="002D590B" w:rsidP="005A38C3">
      <w:pPr>
        <w:spacing w:before="60"/>
        <w:ind w:left="284" w:hanging="284"/>
        <w:jc w:val="both"/>
        <w:rPr>
          <w:sz w:val="20"/>
          <w:szCs w:val="20"/>
        </w:rPr>
      </w:pPr>
      <w:r w:rsidRPr="00A0145A">
        <w:rPr>
          <w:sz w:val="20"/>
          <w:szCs w:val="20"/>
        </w:rPr>
        <w:t xml:space="preserve">Diamond, J. 2009. </w:t>
      </w:r>
      <w:r w:rsidRPr="00A0145A">
        <w:rPr>
          <w:i/>
          <w:iCs/>
          <w:sz w:val="20"/>
          <w:szCs w:val="20"/>
        </w:rPr>
        <w:t>Guns, Germs, and Steel: The Fates of Human Societies</w:t>
      </w:r>
      <w:r w:rsidRPr="00A0145A">
        <w:rPr>
          <w:sz w:val="20"/>
          <w:szCs w:val="20"/>
        </w:rPr>
        <w:t>. New York: W.W. Norton &amp; Company.</w:t>
      </w:r>
    </w:p>
    <w:p w:rsidR="002D590B" w:rsidRPr="00A0145A" w:rsidRDefault="002D590B" w:rsidP="005A38C3">
      <w:pPr>
        <w:spacing w:before="60"/>
        <w:ind w:left="284" w:hanging="284"/>
        <w:jc w:val="both"/>
        <w:rPr>
          <w:sz w:val="20"/>
          <w:szCs w:val="20"/>
          <w:highlight w:val="yellow"/>
        </w:rPr>
      </w:pPr>
      <w:r w:rsidRPr="00A0145A">
        <w:rPr>
          <w:sz w:val="20"/>
          <w:szCs w:val="20"/>
        </w:rPr>
        <w:t xml:space="preserve">Duncan, B. 2014. Convergence Theory Revisited: Kafkaesque Global Bureaucracies of Our Times: With an Example of a Tool for Measuring whether Approaches to Accountability are Real or Sham. </w:t>
      </w:r>
      <w:r w:rsidRPr="00A0145A">
        <w:rPr>
          <w:i/>
          <w:iCs/>
          <w:sz w:val="20"/>
          <w:szCs w:val="20"/>
        </w:rPr>
        <w:t>Social Evolution and History</w:t>
      </w:r>
      <w:r w:rsidRPr="00A0145A">
        <w:rPr>
          <w:sz w:val="20"/>
          <w:szCs w:val="20"/>
        </w:rPr>
        <w:t xml:space="preserve"> 13 (1): 67–98.</w:t>
      </w:r>
    </w:p>
    <w:p w:rsidR="002D590B" w:rsidRPr="00A0145A" w:rsidRDefault="002D590B" w:rsidP="005A38C3">
      <w:pPr>
        <w:spacing w:before="60"/>
        <w:ind w:left="284" w:hanging="284"/>
        <w:jc w:val="both"/>
        <w:rPr>
          <w:sz w:val="20"/>
          <w:szCs w:val="20"/>
        </w:rPr>
      </w:pPr>
      <w:r w:rsidRPr="00A0145A">
        <w:rPr>
          <w:sz w:val="20"/>
          <w:szCs w:val="20"/>
        </w:rPr>
        <w:t xml:space="preserve">Durkheim, E. 1964 [1893]. </w:t>
      </w:r>
      <w:r w:rsidRPr="00A0145A">
        <w:rPr>
          <w:i/>
          <w:iCs/>
          <w:sz w:val="20"/>
          <w:szCs w:val="20"/>
        </w:rPr>
        <w:t>The Division of Labor in Society: Study of the Organization of Higher Societies</w:t>
      </w:r>
      <w:r w:rsidRPr="00A0145A">
        <w:rPr>
          <w:sz w:val="20"/>
          <w:szCs w:val="20"/>
        </w:rPr>
        <w:t>. Glencoe, Illinois: The Free Press.</w:t>
      </w:r>
    </w:p>
    <w:p w:rsidR="002D590B" w:rsidRPr="00FB66B6" w:rsidRDefault="002D590B" w:rsidP="005A38C3">
      <w:pPr>
        <w:spacing w:before="60"/>
        <w:ind w:left="284" w:hanging="284"/>
        <w:jc w:val="both"/>
        <w:rPr>
          <w:sz w:val="20"/>
          <w:szCs w:val="20"/>
        </w:rPr>
      </w:pPr>
      <w:r w:rsidRPr="00A0145A">
        <w:rPr>
          <w:sz w:val="20"/>
          <w:szCs w:val="20"/>
        </w:rPr>
        <w:t xml:space="preserve">Earle, T., and Johnson, A. 1987. </w:t>
      </w:r>
      <w:r w:rsidRPr="00A0145A">
        <w:rPr>
          <w:i/>
          <w:iCs/>
          <w:sz w:val="20"/>
          <w:szCs w:val="20"/>
        </w:rPr>
        <w:t>The Evolution of Human Societies: From Foraging Groups to Agrarian States</w:t>
      </w:r>
      <w:r w:rsidRPr="00A0145A">
        <w:rPr>
          <w:sz w:val="20"/>
          <w:szCs w:val="20"/>
        </w:rPr>
        <w:t xml:space="preserve">. Stanford, CA: Stanford </w:t>
      </w:r>
      <w:r w:rsidRPr="00FB66B6">
        <w:rPr>
          <w:sz w:val="20"/>
          <w:szCs w:val="20"/>
        </w:rPr>
        <w:t>University Press.</w:t>
      </w:r>
    </w:p>
    <w:p w:rsidR="002D590B" w:rsidRPr="00FB66B6" w:rsidRDefault="002D590B" w:rsidP="005A38C3">
      <w:pPr>
        <w:pStyle w:val="NormalWeb"/>
        <w:spacing w:before="60" w:beforeAutospacing="0" w:after="0" w:afterAutospacing="0"/>
        <w:ind w:left="284" w:hanging="284"/>
        <w:jc w:val="both"/>
        <w:rPr>
          <w:rFonts w:eastAsia="Calibri"/>
          <w:sz w:val="20"/>
          <w:szCs w:val="20"/>
          <w:lang w:val="en-US"/>
        </w:rPr>
      </w:pPr>
      <w:r w:rsidRPr="00FB66B6">
        <w:rPr>
          <w:rFonts w:eastAsia="Calibri"/>
          <w:sz w:val="20"/>
          <w:szCs w:val="20"/>
          <w:lang w:val="en-US"/>
        </w:rPr>
        <w:t xml:space="preserve">Ember, C., and Ember, M. Human Relations Area Files. Cultural Information for Education and Research. URL: </w:t>
      </w:r>
      <w:hyperlink r:id="rId20" w:history="1">
        <w:r w:rsidRPr="00FB66B6">
          <w:rPr>
            <w:rFonts w:eastAsia="Calibri"/>
            <w:sz w:val="20"/>
            <w:szCs w:val="20"/>
            <w:lang w:val="en-US"/>
          </w:rPr>
          <w:t>www.yale.edu/hraf</w:t>
        </w:r>
      </w:hyperlink>
      <w:r w:rsidRPr="00FB66B6">
        <w:rPr>
          <w:rFonts w:eastAsia="Calibri"/>
          <w:sz w:val="20"/>
          <w:szCs w:val="20"/>
          <w:lang w:val="en-US"/>
        </w:rPr>
        <w:t>.</w:t>
      </w:r>
    </w:p>
    <w:p w:rsidR="002D590B" w:rsidRPr="00A0145A" w:rsidRDefault="002D590B" w:rsidP="005A38C3">
      <w:pPr>
        <w:spacing w:before="60"/>
        <w:ind w:left="284" w:hanging="284"/>
        <w:jc w:val="both"/>
        <w:rPr>
          <w:sz w:val="20"/>
          <w:szCs w:val="20"/>
          <w:lang w:val="en"/>
        </w:rPr>
      </w:pPr>
      <w:r w:rsidRPr="00FB66B6">
        <w:rPr>
          <w:sz w:val="20"/>
          <w:szCs w:val="20"/>
        </w:rPr>
        <w:t>Evans, G. (</w:t>
      </w:r>
      <w:r w:rsidR="00573E7B" w:rsidRPr="00FB66B6">
        <w:rPr>
          <w:sz w:val="20"/>
          <w:szCs w:val="20"/>
          <w:lang w:val="ru-RU"/>
        </w:rPr>
        <w:t>е</w:t>
      </w:r>
      <w:r w:rsidRPr="00FB66B6">
        <w:rPr>
          <w:sz w:val="20"/>
          <w:szCs w:val="20"/>
        </w:rPr>
        <w:t xml:space="preserve">d.) 1999. </w:t>
      </w:r>
      <w:r w:rsidRPr="00FB66B6">
        <w:rPr>
          <w:i/>
          <w:iCs/>
          <w:sz w:val="20"/>
          <w:szCs w:val="20"/>
        </w:rPr>
        <w:t>Laos: Culture and Society</w:t>
      </w:r>
      <w:r w:rsidRPr="00FB66B6">
        <w:rPr>
          <w:sz w:val="20"/>
          <w:szCs w:val="20"/>
        </w:rPr>
        <w:t>. Chiang Mai: Silkworm</w:t>
      </w:r>
      <w:r w:rsidRPr="00A0145A">
        <w:rPr>
          <w:sz w:val="20"/>
          <w:szCs w:val="20"/>
        </w:rPr>
        <w:t xml:space="preserve"> Books.</w:t>
      </w:r>
    </w:p>
    <w:p w:rsidR="002D590B" w:rsidRPr="00A0145A" w:rsidRDefault="002D590B" w:rsidP="005A38C3">
      <w:pPr>
        <w:spacing w:before="60"/>
        <w:ind w:left="284" w:hanging="284"/>
        <w:jc w:val="both"/>
        <w:rPr>
          <w:sz w:val="20"/>
          <w:szCs w:val="20"/>
        </w:rPr>
      </w:pPr>
      <w:r w:rsidRPr="00A0145A">
        <w:rPr>
          <w:sz w:val="20"/>
          <w:szCs w:val="20"/>
        </w:rPr>
        <w:t xml:space="preserve">Evans-Pritchard, E. E. 1940. </w:t>
      </w:r>
      <w:r w:rsidRPr="00A0145A">
        <w:rPr>
          <w:i/>
          <w:iCs/>
          <w:sz w:val="20"/>
          <w:szCs w:val="20"/>
        </w:rPr>
        <w:t xml:space="preserve">The </w:t>
      </w:r>
      <w:proofErr w:type="spellStart"/>
      <w:r w:rsidRPr="00A0145A">
        <w:rPr>
          <w:i/>
          <w:iCs/>
          <w:sz w:val="20"/>
          <w:szCs w:val="20"/>
        </w:rPr>
        <w:t>Nuer</w:t>
      </w:r>
      <w:proofErr w:type="spellEnd"/>
      <w:r w:rsidRPr="00A0145A">
        <w:rPr>
          <w:i/>
          <w:iCs/>
          <w:sz w:val="20"/>
          <w:szCs w:val="20"/>
        </w:rPr>
        <w:t>: Description of the Mode of Lowland and Political Institutions of Nilotic People</w:t>
      </w:r>
      <w:r w:rsidRPr="00A0145A">
        <w:rPr>
          <w:sz w:val="20"/>
          <w:szCs w:val="20"/>
        </w:rPr>
        <w:t xml:space="preserve">. Oxford: Clarendon Press. </w:t>
      </w:r>
    </w:p>
    <w:p w:rsidR="002D590B" w:rsidRPr="00A0145A" w:rsidRDefault="002D590B" w:rsidP="005A38C3">
      <w:pPr>
        <w:spacing w:before="60"/>
        <w:ind w:left="284" w:hanging="284"/>
        <w:jc w:val="both"/>
        <w:rPr>
          <w:sz w:val="20"/>
          <w:szCs w:val="20"/>
        </w:rPr>
      </w:pPr>
      <w:r w:rsidRPr="00A0145A">
        <w:rPr>
          <w:sz w:val="20"/>
          <w:szCs w:val="20"/>
          <w:lang w:bidi="lo-LA"/>
        </w:rPr>
        <w:lastRenderedPageBreak/>
        <w:t>Fernandez-</w:t>
      </w:r>
      <w:proofErr w:type="spellStart"/>
      <w:r w:rsidRPr="00A0145A">
        <w:rPr>
          <w:sz w:val="20"/>
          <w:szCs w:val="20"/>
          <w:lang w:bidi="lo-LA"/>
        </w:rPr>
        <w:t>Arnesto</w:t>
      </w:r>
      <w:proofErr w:type="spellEnd"/>
      <w:r w:rsidRPr="00A0145A">
        <w:rPr>
          <w:sz w:val="20"/>
          <w:szCs w:val="20"/>
          <w:lang w:bidi="lo-LA"/>
        </w:rPr>
        <w:t xml:space="preserve">, F. 2000. </w:t>
      </w:r>
      <w:r w:rsidRPr="00A0145A">
        <w:rPr>
          <w:i/>
          <w:iCs/>
          <w:sz w:val="20"/>
          <w:szCs w:val="20"/>
          <w:lang w:bidi="lo-LA"/>
        </w:rPr>
        <w:t>Civilizations: Culture, Ambition, and the Transformation of Nature</w:t>
      </w:r>
      <w:r w:rsidRPr="00A0145A">
        <w:rPr>
          <w:sz w:val="20"/>
          <w:szCs w:val="20"/>
          <w:lang w:bidi="lo-LA"/>
        </w:rPr>
        <w:t>. New York: Free Press.</w:t>
      </w:r>
    </w:p>
    <w:p w:rsidR="002D590B" w:rsidRPr="00A0145A" w:rsidRDefault="002D590B" w:rsidP="005A38C3">
      <w:pPr>
        <w:spacing w:before="60"/>
        <w:ind w:left="284" w:hanging="284"/>
        <w:jc w:val="both"/>
        <w:rPr>
          <w:sz w:val="20"/>
          <w:szCs w:val="20"/>
        </w:rPr>
      </w:pPr>
      <w:r w:rsidRPr="00A0145A">
        <w:rPr>
          <w:sz w:val="20"/>
          <w:szCs w:val="20"/>
        </w:rPr>
        <w:t>Flannery, K., and Marcus, J.</w:t>
      </w:r>
      <w:r w:rsidRPr="00A0145A" w:rsidDel="00FB62F2">
        <w:rPr>
          <w:sz w:val="20"/>
          <w:szCs w:val="20"/>
        </w:rPr>
        <w:t xml:space="preserve"> </w:t>
      </w:r>
      <w:r w:rsidRPr="00A0145A">
        <w:rPr>
          <w:sz w:val="20"/>
          <w:szCs w:val="20"/>
        </w:rPr>
        <w:t xml:space="preserve">2012. </w:t>
      </w:r>
      <w:r w:rsidRPr="00A0145A">
        <w:rPr>
          <w:i/>
          <w:iCs/>
          <w:sz w:val="20"/>
          <w:szCs w:val="20"/>
        </w:rPr>
        <w:t>The Creation of Inequality</w:t>
      </w:r>
      <w:r w:rsidR="005A38C3">
        <w:rPr>
          <w:sz w:val="20"/>
          <w:szCs w:val="20"/>
        </w:rPr>
        <w:t>.</w:t>
      </w:r>
      <w:r w:rsidRPr="00A0145A">
        <w:rPr>
          <w:sz w:val="20"/>
          <w:szCs w:val="20"/>
        </w:rPr>
        <w:t xml:space="preserve"> Cambridge, MA: Harvard University Press.</w:t>
      </w:r>
    </w:p>
    <w:p w:rsidR="002D590B" w:rsidRPr="00A0145A" w:rsidRDefault="002D590B" w:rsidP="005A38C3">
      <w:pPr>
        <w:spacing w:before="60"/>
        <w:ind w:left="284" w:hanging="284"/>
        <w:jc w:val="both"/>
        <w:rPr>
          <w:sz w:val="20"/>
          <w:szCs w:val="20"/>
        </w:rPr>
      </w:pPr>
      <w:r w:rsidRPr="00A0145A">
        <w:rPr>
          <w:sz w:val="20"/>
          <w:szCs w:val="20"/>
        </w:rPr>
        <w:t xml:space="preserve">Fried, M. H. 1967. </w:t>
      </w:r>
      <w:r w:rsidRPr="00A0145A">
        <w:rPr>
          <w:i/>
          <w:iCs/>
          <w:sz w:val="20"/>
          <w:szCs w:val="20"/>
        </w:rPr>
        <w:t>The Evolution of Political Society: An Essay in Political Anthropology</w:t>
      </w:r>
      <w:r w:rsidRPr="00A0145A">
        <w:rPr>
          <w:sz w:val="20"/>
          <w:szCs w:val="20"/>
        </w:rPr>
        <w:t>. New York: Random House.</w:t>
      </w:r>
    </w:p>
    <w:p w:rsidR="002D590B" w:rsidRPr="00A0145A" w:rsidRDefault="002D590B" w:rsidP="005A38C3">
      <w:pPr>
        <w:spacing w:before="60"/>
        <w:ind w:left="284" w:hanging="284"/>
        <w:jc w:val="both"/>
        <w:rPr>
          <w:sz w:val="20"/>
          <w:szCs w:val="20"/>
        </w:rPr>
      </w:pPr>
      <w:r w:rsidRPr="00A0145A">
        <w:rPr>
          <w:sz w:val="20"/>
          <w:szCs w:val="20"/>
        </w:rPr>
        <w:t xml:space="preserve">Galbraith, J. K. 1967. </w:t>
      </w:r>
      <w:r w:rsidRPr="00A0145A">
        <w:rPr>
          <w:i/>
          <w:iCs/>
          <w:sz w:val="20"/>
          <w:szCs w:val="20"/>
        </w:rPr>
        <w:t>The New Industrial State</w:t>
      </w:r>
      <w:r w:rsidRPr="00A0145A">
        <w:rPr>
          <w:sz w:val="20"/>
          <w:szCs w:val="20"/>
        </w:rPr>
        <w:t>. New York: Houghton and Mifflin.</w:t>
      </w:r>
    </w:p>
    <w:p w:rsidR="002D590B" w:rsidRPr="00A0145A" w:rsidRDefault="002D590B" w:rsidP="005A38C3">
      <w:pPr>
        <w:autoSpaceDE w:val="0"/>
        <w:autoSpaceDN w:val="0"/>
        <w:adjustRightInd w:val="0"/>
        <w:spacing w:before="60"/>
        <w:ind w:left="284" w:hanging="284"/>
        <w:jc w:val="both"/>
        <w:rPr>
          <w:sz w:val="20"/>
          <w:szCs w:val="20"/>
        </w:rPr>
      </w:pPr>
      <w:proofErr w:type="spellStart"/>
      <w:r w:rsidRPr="00A0145A">
        <w:rPr>
          <w:sz w:val="20"/>
          <w:szCs w:val="20"/>
        </w:rPr>
        <w:t>Gilens</w:t>
      </w:r>
      <w:proofErr w:type="spellEnd"/>
      <w:r w:rsidRPr="00A0145A">
        <w:rPr>
          <w:sz w:val="20"/>
          <w:szCs w:val="20"/>
        </w:rPr>
        <w:t>, M., and Page, B.</w:t>
      </w:r>
      <w:r w:rsidRPr="00A0145A" w:rsidDel="00C95138">
        <w:rPr>
          <w:sz w:val="20"/>
          <w:szCs w:val="20"/>
        </w:rPr>
        <w:t xml:space="preserve"> </w:t>
      </w:r>
      <w:r w:rsidRPr="00A0145A">
        <w:rPr>
          <w:sz w:val="20"/>
          <w:szCs w:val="20"/>
        </w:rPr>
        <w:t xml:space="preserve">2014. Testing Theories of American Politics: Elites, Interest Groups and Average Citizens. </w:t>
      </w:r>
      <w:r w:rsidRPr="00A0145A">
        <w:rPr>
          <w:i/>
          <w:iCs/>
          <w:sz w:val="20"/>
          <w:szCs w:val="20"/>
        </w:rPr>
        <w:t>Perspectives on Politics</w:t>
      </w:r>
      <w:r w:rsidR="005A38C3">
        <w:rPr>
          <w:i/>
          <w:iCs/>
          <w:sz w:val="20"/>
          <w:szCs w:val="20"/>
        </w:rPr>
        <w:t xml:space="preserve"> </w:t>
      </w:r>
      <w:r w:rsidR="005A38C3" w:rsidRPr="005A38C3">
        <w:rPr>
          <w:iCs/>
          <w:sz w:val="20"/>
          <w:szCs w:val="20"/>
        </w:rPr>
        <w:t xml:space="preserve">12 (3): </w:t>
      </w:r>
      <w:r w:rsidR="005A38C3">
        <w:rPr>
          <w:sz w:val="20"/>
          <w:szCs w:val="20"/>
        </w:rPr>
        <w:t>564–581</w:t>
      </w:r>
      <w:r w:rsidRPr="00A0145A">
        <w:rPr>
          <w:sz w:val="20"/>
          <w:szCs w:val="20"/>
        </w:rPr>
        <w:t>.</w:t>
      </w:r>
    </w:p>
    <w:p w:rsidR="002D590B" w:rsidRPr="00A0145A" w:rsidRDefault="002D590B" w:rsidP="005A38C3">
      <w:pPr>
        <w:autoSpaceDE w:val="0"/>
        <w:autoSpaceDN w:val="0"/>
        <w:adjustRightInd w:val="0"/>
        <w:spacing w:before="60"/>
        <w:ind w:left="284" w:hanging="284"/>
        <w:jc w:val="both"/>
        <w:rPr>
          <w:sz w:val="20"/>
          <w:szCs w:val="20"/>
        </w:rPr>
      </w:pPr>
      <w:proofErr w:type="spellStart"/>
      <w:r w:rsidRPr="00A0145A">
        <w:rPr>
          <w:sz w:val="20"/>
          <w:szCs w:val="20"/>
        </w:rPr>
        <w:t>Gunder</w:t>
      </w:r>
      <w:proofErr w:type="spellEnd"/>
      <w:r w:rsidRPr="00A0145A">
        <w:rPr>
          <w:sz w:val="20"/>
          <w:szCs w:val="20"/>
        </w:rPr>
        <w:t xml:space="preserve"> Frank, A., </w:t>
      </w:r>
      <w:proofErr w:type="spellStart"/>
      <w:r w:rsidRPr="00A0145A">
        <w:rPr>
          <w:sz w:val="20"/>
          <w:szCs w:val="20"/>
        </w:rPr>
        <w:t>Cochroft</w:t>
      </w:r>
      <w:proofErr w:type="spellEnd"/>
      <w:r w:rsidRPr="00A0145A">
        <w:rPr>
          <w:sz w:val="20"/>
          <w:szCs w:val="20"/>
        </w:rPr>
        <w:t xml:space="preserve">, J. D., and Johnson, D. L. 1972. </w:t>
      </w:r>
      <w:r w:rsidRPr="00A0145A">
        <w:rPr>
          <w:i/>
          <w:iCs/>
          <w:sz w:val="20"/>
          <w:szCs w:val="20"/>
        </w:rPr>
        <w:t>Dependence and Underdevelopment: Latin America's Political Economy</w:t>
      </w:r>
      <w:r w:rsidRPr="00A0145A">
        <w:rPr>
          <w:sz w:val="20"/>
          <w:szCs w:val="20"/>
        </w:rPr>
        <w:t>. Garden City, New York: Anchor Book.</w:t>
      </w:r>
    </w:p>
    <w:p w:rsidR="002D590B" w:rsidRPr="00A0145A" w:rsidRDefault="002D590B" w:rsidP="005A38C3">
      <w:pPr>
        <w:spacing w:before="60"/>
        <w:ind w:left="284" w:hanging="284"/>
        <w:jc w:val="both"/>
        <w:rPr>
          <w:sz w:val="20"/>
          <w:szCs w:val="20"/>
        </w:rPr>
      </w:pPr>
      <w:proofErr w:type="spellStart"/>
      <w:r w:rsidRPr="00A0145A">
        <w:rPr>
          <w:sz w:val="20"/>
          <w:szCs w:val="20"/>
        </w:rPr>
        <w:t>Habesteijn</w:t>
      </w:r>
      <w:proofErr w:type="spellEnd"/>
      <w:r w:rsidRPr="00A0145A">
        <w:rPr>
          <w:sz w:val="20"/>
          <w:szCs w:val="20"/>
        </w:rPr>
        <w:t xml:space="preserve">, R. 1989. </w:t>
      </w:r>
      <w:r w:rsidRPr="00A0145A">
        <w:rPr>
          <w:i/>
          <w:iCs/>
          <w:sz w:val="20"/>
          <w:szCs w:val="20"/>
        </w:rPr>
        <w:t>Circles of Kings: Political Dynamics in Early Continental Southeast Asia</w:t>
      </w:r>
      <w:r w:rsidRPr="00A0145A">
        <w:rPr>
          <w:sz w:val="20"/>
          <w:szCs w:val="20"/>
        </w:rPr>
        <w:t xml:space="preserve">. Dordrecht: </w:t>
      </w:r>
      <w:proofErr w:type="spellStart"/>
      <w:r w:rsidRPr="00A0145A">
        <w:rPr>
          <w:sz w:val="20"/>
          <w:szCs w:val="20"/>
        </w:rPr>
        <w:t>Foris</w:t>
      </w:r>
      <w:proofErr w:type="spellEnd"/>
      <w:r w:rsidRPr="00A0145A">
        <w:rPr>
          <w:sz w:val="20"/>
          <w:szCs w:val="20"/>
        </w:rPr>
        <w:t>.</w:t>
      </w:r>
    </w:p>
    <w:p w:rsidR="002D590B" w:rsidRPr="00A0145A" w:rsidRDefault="002D590B" w:rsidP="005A38C3">
      <w:pPr>
        <w:spacing w:before="60"/>
        <w:ind w:left="284" w:hanging="284"/>
        <w:jc w:val="both"/>
        <w:rPr>
          <w:sz w:val="20"/>
          <w:szCs w:val="20"/>
        </w:rPr>
      </w:pPr>
      <w:r w:rsidRPr="00A0145A">
        <w:rPr>
          <w:sz w:val="20"/>
          <w:szCs w:val="20"/>
        </w:rPr>
        <w:t xml:space="preserve">Harris, M. 1977. </w:t>
      </w:r>
      <w:r w:rsidRPr="00A0145A">
        <w:rPr>
          <w:i/>
          <w:iCs/>
          <w:sz w:val="20"/>
          <w:szCs w:val="20"/>
        </w:rPr>
        <w:t>Cannibals and Kings: The Origins of Cultures</w:t>
      </w:r>
      <w:r w:rsidRPr="00A0145A">
        <w:rPr>
          <w:sz w:val="20"/>
          <w:szCs w:val="20"/>
        </w:rPr>
        <w:t>. New York: Random House.</w:t>
      </w:r>
    </w:p>
    <w:p w:rsidR="002D590B" w:rsidRPr="00A0145A" w:rsidRDefault="002D590B" w:rsidP="005A38C3">
      <w:pPr>
        <w:spacing w:before="60"/>
        <w:ind w:left="284" w:hanging="284"/>
        <w:jc w:val="both"/>
        <w:rPr>
          <w:sz w:val="20"/>
          <w:szCs w:val="20"/>
        </w:rPr>
      </w:pPr>
      <w:proofErr w:type="spellStart"/>
      <w:r w:rsidRPr="00A0145A">
        <w:rPr>
          <w:sz w:val="20"/>
          <w:szCs w:val="20"/>
        </w:rPr>
        <w:t>Kottak</w:t>
      </w:r>
      <w:proofErr w:type="spellEnd"/>
      <w:r w:rsidRPr="00A0145A">
        <w:rPr>
          <w:sz w:val="20"/>
          <w:szCs w:val="20"/>
        </w:rPr>
        <w:t xml:space="preserve">, C. 1972. Ecological Variables in the Origin and Evolution of the African States. </w:t>
      </w:r>
      <w:r w:rsidRPr="00A0145A">
        <w:rPr>
          <w:i/>
          <w:iCs/>
          <w:sz w:val="20"/>
          <w:szCs w:val="20"/>
        </w:rPr>
        <w:t xml:space="preserve">Comparative Studies in Society and History </w:t>
      </w:r>
      <w:r w:rsidRPr="00A0145A">
        <w:rPr>
          <w:iCs/>
          <w:sz w:val="20"/>
          <w:szCs w:val="20"/>
        </w:rPr>
        <w:t>14: 351–380</w:t>
      </w:r>
      <w:r w:rsidRPr="00A0145A">
        <w:rPr>
          <w:sz w:val="20"/>
          <w:szCs w:val="20"/>
        </w:rPr>
        <w:t>.</w:t>
      </w:r>
    </w:p>
    <w:p w:rsidR="002D590B" w:rsidRPr="003738F9" w:rsidRDefault="002D590B" w:rsidP="005A38C3">
      <w:pPr>
        <w:pStyle w:val="NormalWeb"/>
        <w:spacing w:before="60" w:beforeAutospacing="0" w:after="0" w:afterAutospacing="0"/>
        <w:ind w:left="284" w:hanging="284"/>
        <w:jc w:val="both"/>
        <w:rPr>
          <w:rFonts w:eastAsia="Calibri"/>
          <w:sz w:val="20"/>
          <w:szCs w:val="20"/>
          <w:lang w:val="en-US"/>
        </w:rPr>
      </w:pPr>
      <w:r w:rsidRPr="003738F9">
        <w:rPr>
          <w:rFonts w:eastAsia="Calibri"/>
          <w:sz w:val="20"/>
          <w:szCs w:val="20"/>
          <w:lang w:val="en-US"/>
        </w:rPr>
        <w:t xml:space="preserve">Kuznets, S. 1955. Economic Growth and Income Inequality. </w:t>
      </w:r>
      <w:r w:rsidRPr="003738F9">
        <w:rPr>
          <w:rFonts w:eastAsia="Calibri"/>
          <w:i/>
          <w:iCs/>
          <w:sz w:val="20"/>
          <w:szCs w:val="20"/>
          <w:lang w:val="en-US"/>
        </w:rPr>
        <w:t>American Economic Review</w:t>
      </w:r>
      <w:r w:rsidRPr="003738F9">
        <w:rPr>
          <w:rFonts w:eastAsia="Calibri"/>
          <w:sz w:val="20"/>
          <w:szCs w:val="20"/>
          <w:lang w:val="en-US"/>
        </w:rPr>
        <w:t xml:space="preserve"> 45: 1–28.</w:t>
      </w:r>
    </w:p>
    <w:p w:rsidR="002D590B" w:rsidRPr="00A0145A" w:rsidRDefault="002D590B" w:rsidP="005A38C3">
      <w:pPr>
        <w:spacing w:before="60"/>
        <w:ind w:left="284" w:hanging="284"/>
        <w:jc w:val="both"/>
        <w:rPr>
          <w:sz w:val="20"/>
          <w:szCs w:val="20"/>
        </w:rPr>
      </w:pPr>
      <w:r w:rsidRPr="00A0145A">
        <w:rPr>
          <w:sz w:val="20"/>
          <w:szCs w:val="20"/>
        </w:rPr>
        <w:t xml:space="preserve">Leach, E. 1954. </w:t>
      </w:r>
      <w:r w:rsidRPr="00A0145A">
        <w:rPr>
          <w:i/>
          <w:iCs/>
          <w:sz w:val="20"/>
          <w:szCs w:val="20"/>
        </w:rPr>
        <w:t xml:space="preserve">Political Systems of Highland Burma: A Study of </w:t>
      </w:r>
      <w:proofErr w:type="spellStart"/>
      <w:r w:rsidRPr="00A0145A">
        <w:rPr>
          <w:i/>
          <w:iCs/>
          <w:sz w:val="20"/>
          <w:szCs w:val="20"/>
        </w:rPr>
        <w:t>Kachin</w:t>
      </w:r>
      <w:proofErr w:type="spellEnd"/>
      <w:r w:rsidRPr="00A0145A">
        <w:rPr>
          <w:i/>
          <w:iCs/>
          <w:sz w:val="20"/>
          <w:szCs w:val="20"/>
        </w:rPr>
        <w:t xml:space="preserve"> Social Structure</w:t>
      </w:r>
      <w:r w:rsidRPr="00A0145A">
        <w:rPr>
          <w:sz w:val="20"/>
          <w:szCs w:val="20"/>
        </w:rPr>
        <w:t>. Cambridge, MA: Harvard University Press.</w:t>
      </w:r>
    </w:p>
    <w:p w:rsidR="002D590B" w:rsidRPr="00A0145A" w:rsidRDefault="002D590B" w:rsidP="005A38C3">
      <w:pPr>
        <w:spacing w:before="60"/>
        <w:ind w:left="284" w:hanging="284"/>
        <w:jc w:val="both"/>
        <w:rPr>
          <w:sz w:val="20"/>
          <w:szCs w:val="20"/>
        </w:rPr>
      </w:pPr>
      <w:proofErr w:type="spellStart"/>
      <w:r w:rsidRPr="00A0145A">
        <w:rPr>
          <w:sz w:val="20"/>
          <w:szCs w:val="20"/>
        </w:rPr>
        <w:t>Lempert</w:t>
      </w:r>
      <w:proofErr w:type="spellEnd"/>
      <w:r w:rsidRPr="00A0145A">
        <w:rPr>
          <w:sz w:val="20"/>
          <w:szCs w:val="20"/>
        </w:rPr>
        <w:t>, D. 1987. A Demographic-Economic Explanation of Political Stability: Mauritius as a Micro-</w:t>
      </w:r>
      <w:proofErr w:type="spellStart"/>
      <w:r w:rsidRPr="00A0145A">
        <w:rPr>
          <w:sz w:val="20"/>
          <w:szCs w:val="20"/>
        </w:rPr>
        <w:t>Cosm</w:t>
      </w:r>
      <w:proofErr w:type="spellEnd"/>
      <w:r w:rsidRPr="00A0145A">
        <w:rPr>
          <w:sz w:val="20"/>
          <w:szCs w:val="20"/>
        </w:rPr>
        <w:t xml:space="preserve">. </w:t>
      </w:r>
      <w:r w:rsidRPr="00A0145A">
        <w:rPr>
          <w:i/>
          <w:iCs/>
          <w:sz w:val="20"/>
          <w:szCs w:val="20"/>
        </w:rPr>
        <w:t>Eastern Africa Economic Review</w:t>
      </w:r>
      <w:r w:rsidRPr="00A0145A">
        <w:rPr>
          <w:sz w:val="20"/>
          <w:szCs w:val="20"/>
        </w:rPr>
        <w:t xml:space="preserve"> 3 (1): 77–90.</w:t>
      </w:r>
    </w:p>
    <w:p w:rsidR="002D590B" w:rsidRPr="00FB66B6" w:rsidRDefault="002D590B" w:rsidP="005A38C3">
      <w:pPr>
        <w:spacing w:before="60"/>
        <w:ind w:left="284" w:hanging="284"/>
        <w:jc w:val="both"/>
        <w:rPr>
          <w:sz w:val="20"/>
          <w:szCs w:val="20"/>
        </w:rPr>
      </w:pPr>
      <w:proofErr w:type="spellStart"/>
      <w:r w:rsidRPr="00A0145A">
        <w:rPr>
          <w:sz w:val="20"/>
          <w:szCs w:val="20"/>
        </w:rPr>
        <w:t>Lempert</w:t>
      </w:r>
      <w:proofErr w:type="spellEnd"/>
      <w:r w:rsidRPr="00A0145A">
        <w:rPr>
          <w:sz w:val="20"/>
          <w:szCs w:val="20"/>
        </w:rPr>
        <w:t xml:space="preserve">, D. 1993. Changing Russian Political Culture in the 1990's: Paradigms, Parasites and Perestroika. </w:t>
      </w:r>
      <w:r w:rsidRPr="00A0145A">
        <w:rPr>
          <w:i/>
          <w:sz w:val="20"/>
          <w:szCs w:val="20"/>
        </w:rPr>
        <w:t xml:space="preserve">Comparative Studies in Society </w:t>
      </w:r>
      <w:r w:rsidRPr="00FB66B6">
        <w:rPr>
          <w:i/>
          <w:sz w:val="20"/>
          <w:szCs w:val="20"/>
        </w:rPr>
        <w:t>and History</w:t>
      </w:r>
      <w:r w:rsidRPr="00FB66B6">
        <w:rPr>
          <w:sz w:val="20"/>
          <w:szCs w:val="20"/>
        </w:rPr>
        <w:t xml:space="preserve"> 35 (3): 628–646.</w:t>
      </w:r>
    </w:p>
    <w:p w:rsidR="002D590B" w:rsidRPr="00FB66B6" w:rsidRDefault="002D590B" w:rsidP="005A38C3">
      <w:pPr>
        <w:spacing w:before="60"/>
        <w:ind w:left="284" w:hanging="284"/>
        <w:jc w:val="both"/>
        <w:rPr>
          <w:sz w:val="20"/>
          <w:szCs w:val="20"/>
        </w:rPr>
      </w:pPr>
      <w:proofErr w:type="spellStart"/>
      <w:r w:rsidRPr="00FB66B6">
        <w:rPr>
          <w:sz w:val="20"/>
          <w:szCs w:val="20"/>
        </w:rPr>
        <w:t>Lempert</w:t>
      </w:r>
      <w:proofErr w:type="spellEnd"/>
      <w:r w:rsidRPr="00FB66B6">
        <w:rPr>
          <w:sz w:val="20"/>
          <w:szCs w:val="20"/>
        </w:rPr>
        <w:t xml:space="preserve">, D. 1994. The Proposed Constitution of Ukraine: Continuity Under the Banner of Change: With a Model for Authoritarian to Democratic Transitions. </w:t>
      </w:r>
      <w:proofErr w:type="spellStart"/>
      <w:r w:rsidRPr="00FB66B6">
        <w:rPr>
          <w:i/>
          <w:iCs/>
          <w:sz w:val="20"/>
          <w:szCs w:val="20"/>
        </w:rPr>
        <w:t>Demokratizatsiya</w:t>
      </w:r>
      <w:proofErr w:type="spellEnd"/>
      <w:r w:rsidRPr="00FB66B6">
        <w:rPr>
          <w:sz w:val="20"/>
          <w:szCs w:val="20"/>
        </w:rPr>
        <w:t xml:space="preserve"> 2 (2): 268–296.</w:t>
      </w:r>
    </w:p>
    <w:p w:rsidR="002D590B" w:rsidRPr="00A0145A" w:rsidRDefault="002D590B" w:rsidP="005A38C3">
      <w:pPr>
        <w:spacing w:before="60"/>
        <w:ind w:left="284" w:hanging="284"/>
        <w:jc w:val="both"/>
        <w:rPr>
          <w:sz w:val="20"/>
          <w:szCs w:val="20"/>
        </w:rPr>
      </w:pPr>
      <w:proofErr w:type="spellStart"/>
      <w:r w:rsidRPr="00FB66B6">
        <w:rPr>
          <w:sz w:val="20"/>
          <w:szCs w:val="20"/>
        </w:rPr>
        <w:t>Lempert</w:t>
      </w:r>
      <w:proofErr w:type="spellEnd"/>
      <w:r w:rsidRPr="00FB66B6">
        <w:rPr>
          <w:sz w:val="20"/>
          <w:szCs w:val="20"/>
        </w:rPr>
        <w:t xml:space="preserve">, D. 1995. </w:t>
      </w:r>
      <w:r w:rsidRPr="00FB66B6">
        <w:rPr>
          <w:i/>
          <w:iCs/>
          <w:sz w:val="20"/>
          <w:szCs w:val="20"/>
        </w:rPr>
        <w:t>Daily Life in a Crumbling Empire: The Absorption of</w:t>
      </w:r>
      <w:r w:rsidRPr="00A0145A">
        <w:rPr>
          <w:i/>
          <w:iCs/>
          <w:sz w:val="20"/>
          <w:szCs w:val="20"/>
        </w:rPr>
        <w:t xml:space="preserve"> Russia into the World Economy</w:t>
      </w:r>
      <w:r w:rsidRPr="00A0145A">
        <w:rPr>
          <w:sz w:val="20"/>
          <w:szCs w:val="20"/>
        </w:rPr>
        <w:t>. In 2 vols. New York: Eastern European Monograph Series, Columbia University Press.</w:t>
      </w:r>
    </w:p>
    <w:p w:rsidR="002D590B" w:rsidRPr="00A0145A" w:rsidRDefault="002D590B" w:rsidP="005A38C3">
      <w:pPr>
        <w:tabs>
          <w:tab w:val="left" w:pos="1080"/>
          <w:tab w:val="left" w:pos="1800"/>
          <w:tab w:val="left" w:pos="2520"/>
          <w:tab w:val="left" w:pos="3240"/>
          <w:tab w:val="left" w:pos="3960"/>
          <w:tab w:val="left" w:pos="4680"/>
          <w:tab w:val="left" w:pos="5400"/>
          <w:tab w:val="left" w:pos="6120"/>
          <w:tab w:val="left" w:pos="6840"/>
        </w:tabs>
        <w:spacing w:before="60"/>
        <w:ind w:left="284" w:hanging="284"/>
        <w:jc w:val="both"/>
        <w:rPr>
          <w:sz w:val="20"/>
          <w:szCs w:val="20"/>
        </w:rPr>
      </w:pPr>
      <w:proofErr w:type="spellStart"/>
      <w:r w:rsidRPr="00A0145A">
        <w:rPr>
          <w:sz w:val="20"/>
          <w:szCs w:val="20"/>
        </w:rPr>
        <w:t>Lempert</w:t>
      </w:r>
      <w:proofErr w:type="spellEnd"/>
      <w:r w:rsidRPr="00A0145A">
        <w:rPr>
          <w:sz w:val="20"/>
          <w:szCs w:val="20"/>
        </w:rPr>
        <w:t xml:space="preserve">, D. 2007. Foreign Aid: Creating </w:t>
      </w:r>
      <w:r w:rsidRPr="001F6F17">
        <w:rPr>
          <w:sz w:val="20"/>
          <w:szCs w:val="20"/>
        </w:rPr>
        <w:t xml:space="preserve">Conditions for the Next Civil War. </w:t>
      </w:r>
      <w:r w:rsidRPr="00BE0FD7">
        <w:rPr>
          <w:i/>
          <w:sz w:val="20"/>
          <w:szCs w:val="20"/>
        </w:rPr>
        <w:t>Phnom Penh Post</w:t>
      </w:r>
      <w:r w:rsidRPr="00BE0FD7">
        <w:rPr>
          <w:sz w:val="20"/>
          <w:szCs w:val="20"/>
        </w:rPr>
        <w:t xml:space="preserve">, January 12–26, </w:t>
      </w:r>
      <w:r w:rsidRPr="007E5F44">
        <w:rPr>
          <w:sz w:val="20"/>
          <w:szCs w:val="20"/>
        </w:rPr>
        <w:t>Volume 16, No. 1</w:t>
      </w:r>
      <w:proofErr w:type="gramStart"/>
      <w:r w:rsidRPr="007E5F44">
        <w:rPr>
          <w:sz w:val="20"/>
          <w:szCs w:val="20"/>
        </w:rPr>
        <w:t>:.</w:t>
      </w:r>
      <w:proofErr w:type="gramEnd"/>
    </w:p>
    <w:p w:rsidR="002D590B" w:rsidRPr="00FB66B6" w:rsidRDefault="002D590B" w:rsidP="005A38C3">
      <w:pPr>
        <w:tabs>
          <w:tab w:val="left" w:pos="1080"/>
          <w:tab w:val="left" w:pos="1800"/>
          <w:tab w:val="left" w:pos="2520"/>
          <w:tab w:val="left" w:pos="3240"/>
          <w:tab w:val="left" w:pos="3960"/>
          <w:tab w:val="left" w:pos="4680"/>
          <w:tab w:val="left" w:pos="5400"/>
          <w:tab w:val="left" w:pos="6120"/>
          <w:tab w:val="left" w:pos="6840"/>
        </w:tabs>
        <w:spacing w:before="60"/>
        <w:ind w:left="284" w:hanging="284"/>
        <w:jc w:val="both"/>
        <w:rPr>
          <w:sz w:val="20"/>
          <w:szCs w:val="20"/>
        </w:rPr>
      </w:pPr>
      <w:proofErr w:type="spellStart"/>
      <w:r w:rsidRPr="00FB66B6">
        <w:rPr>
          <w:sz w:val="20"/>
          <w:szCs w:val="20"/>
        </w:rPr>
        <w:lastRenderedPageBreak/>
        <w:t>Lempert</w:t>
      </w:r>
      <w:proofErr w:type="spellEnd"/>
      <w:r w:rsidRPr="00FB66B6">
        <w:rPr>
          <w:sz w:val="20"/>
          <w:szCs w:val="20"/>
        </w:rPr>
        <w:t xml:space="preserve">, D. 2009. A Dependency in Development Indicator for NGOs and International Organizations. </w:t>
      </w:r>
      <w:r w:rsidRPr="00FB66B6">
        <w:rPr>
          <w:i/>
          <w:sz w:val="20"/>
          <w:szCs w:val="20"/>
        </w:rPr>
        <w:t>Global Jurist</w:t>
      </w:r>
      <w:r w:rsidRPr="00FB66B6">
        <w:rPr>
          <w:sz w:val="20"/>
          <w:szCs w:val="20"/>
        </w:rPr>
        <w:t xml:space="preserve">. Volume 9, Issue 2, Article 6. URL: </w:t>
      </w:r>
      <w:hyperlink r:id="rId21" w:history="1">
        <w:r w:rsidRPr="00FB66B6">
          <w:rPr>
            <w:rStyle w:val="Hyperlink"/>
            <w:sz w:val="20"/>
            <w:szCs w:val="20"/>
          </w:rPr>
          <w:t>http://www.bepress.com/gi/vol9/iss2/art6</w:t>
        </w:r>
      </w:hyperlink>
    </w:p>
    <w:p w:rsidR="002D590B" w:rsidRPr="00FB66B6" w:rsidRDefault="002D590B" w:rsidP="005A38C3">
      <w:pPr>
        <w:spacing w:before="60"/>
        <w:ind w:left="284" w:hanging="284"/>
        <w:jc w:val="both"/>
        <w:rPr>
          <w:sz w:val="20"/>
          <w:szCs w:val="20"/>
        </w:rPr>
      </w:pPr>
      <w:proofErr w:type="spellStart"/>
      <w:r w:rsidRPr="00FB66B6">
        <w:rPr>
          <w:sz w:val="20"/>
          <w:szCs w:val="20"/>
        </w:rPr>
        <w:t>Lempert</w:t>
      </w:r>
      <w:proofErr w:type="spellEnd"/>
      <w:r w:rsidRPr="00FB66B6">
        <w:rPr>
          <w:sz w:val="20"/>
          <w:szCs w:val="20"/>
        </w:rPr>
        <w:t xml:space="preserve">, D. 2011. A Democracy Building Democratic Project Indicator for NGOs and International Organizations. </w:t>
      </w:r>
      <w:r w:rsidRPr="00FB66B6">
        <w:rPr>
          <w:i/>
          <w:iCs/>
          <w:sz w:val="20"/>
          <w:szCs w:val="20"/>
        </w:rPr>
        <w:t>Global Jurist</w:t>
      </w:r>
      <w:r w:rsidRPr="00FB66B6">
        <w:rPr>
          <w:sz w:val="20"/>
          <w:szCs w:val="20"/>
        </w:rPr>
        <w:t xml:space="preserve"> 11 (2). Article 4. URL: www.bepress.com/gj/vol11/iss2/art4/; </w:t>
      </w:r>
      <w:r w:rsidR="00573E7B" w:rsidRPr="00FB66B6">
        <w:rPr>
          <w:bCs/>
          <w:sz w:val="20"/>
          <w:szCs w:val="20"/>
        </w:rPr>
        <w:t>http://www</w:t>
      </w:r>
      <w:r w:rsidRPr="00FB66B6">
        <w:rPr>
          <w:bCs/>
          <w:sz w:val="20"/>
          <w:szCs w:val="20"/>
        </w:rPr>
        <w:t>.</w:t>
      </w:r>
      <w:r w:rsidR="00573E7B" w:rsidRPr="00FB66B6">
        <w:rPr>
          <w:bCs/>
          <w:sz w:val="20"/>
          <w:szCs w:val="20"/>
        </w:rPr>
        <w:t xml:space="preserve"> </w:t>
      </w:r>
      <w:r w:rsidRPr="00FB66B6">
        <w:rPr>
          <w:bCs/>
          <w:sz w:val="20"/>
          <w:szCs w:val="20"/>
        </w:rPr>
        <w:t>degruyter.com/view/j/gj.2009.9.2/gj.2009.9.2.1296/gj.2009.9.2.1296.xml?rskey=kmzvhP&amp;result=1&amp;q=Lempert,%20David</w:t>
      </w:r>
      <w:r w:rsidR="00573E7B" w:rsidRPr="00FB66B6">
        <w:rPr>
          <w:bCs/>
          <w:sz w:val="20"/>
          <w:szCs w:val="20"/>
        </w:rPr>
        <w:t>.</w:t>
      </w:r>
    </w:p>
    <w:p w:rsidR="002D590B" w:rsidRPr="00A0145A" w:rsidRDefault="002D590B" w:rsidP="005A38C3">
      <w:pPr>
        <w:spacing w:before="60"/>
        <w:ind w:left="284" w:hanging="284"/>
        <w:jc w:val="both"/>
        <w:rPr>
          <w:sz w:val="20"/>
          <w:szCs w:val="20"/>
        </w:rPr>
      </w:pPr>
      <w:proofErr w:type="spellStart"/>
      <w:r w:rsidRPr="00FB66B6">
        <w:rPr>
          <w:sz w:val="20"/>
          <w:szCs w:val="20"/>
        </w:rPr>
        <w:t>Lempert</w:t>
      </w:r>
      <w:proofErr w:type="spellEnd"/>
      <w:r w:rsidRPr="00FB66B6">
        <w:rPr>
          <w:sz w:val="20"/>
          <w:szCs w:val="20"/>
        </w:rPr>
        <w:t>, D. 2014. Classifying Cultures by Their Relations in Groups:</w:t>
      </w:r>
      <w:r w:rsidRPr="00A0145A">
        <w:rPr>
          <w:sz w:val="20"/>
          <w:szCs w:val="20"/>
        </w:rPr>
        <w:t xml:space="preserve"> Drawing from Models in Psychology and Ecology. </w:t>
      </w:r>
      <w:r w:rsidRPr="00A0145A">
        <w:rPr>
          <w:i/>
          <w:sz w:val="20"/>
          <w:szCs w:val="20"/>
        </w:rPr>
        <w:t>Social Evolution and History</w:t>
      </w:r>
      <w:r w:rsidRPr="00A0145A">
        <w:rPr>
          <w:sz w:val="20"/>
          <w:szCs w:val="20"/>
        </w:rPr>
        <w:t xml:space="preserve"> 13 (1): 99–134.</w:t>
      </w:r>
    </w:p>
    <w:p w:rsidR="002D590B" w:rsidRPr="00A0145A" w:rsidRDefault="002D590B" w:rsidP="005A38C3">
      <w:pPr>
        <w:spacing w:before="60"/>
        <w:ind w:left="284" w:hanging="284"/>
        <w:jc w:val="both"/>
        <w:rPr>
          <w:bCs/>
          <w:sz w:val="20"/>
          <w:szCs w:val="20"/>
        </w:rPr>
      </w:pPr>
      <w:proofErr w:type="spellStart"/>
      <w:r w:rsidRPr="00A0145A">
        <w:rPr>
          <w:sz w:val="20"/>
          <w:szCs w:val="20"/>
        </w:rPr>
        <w:t>Lempert</w:t>
      </w:r>
      <w:proofErr w:type="spellEnd"/>
      <w:r w:rsidRPr="00A0145A">
        <w:rPr>
          <w:sz w:val="20"/>
          <w:szCs w:val="20"/>
        </w:rPr>
        <w:t xml:space="preserve">, D. (Unpublished manuscripts) </w:t>
      </w:r>
      <w:r w:rsidRPr="00A0145A">
        <w:rPr>
          <w:bCs/>
          <w:i/>
          <w:sz w:val="20"/>
          <w:szCs w:val="20"/>
        </w:rPr>
        <w:t>Copycat Pirates of ‘Indo-China’: The Vietnamese Identity through Time</w:t>
      </w:r>
      <w:r w:rsidRPr="00A0145A">
        <w:rPr>
          <w:bCs/>
          <w:sz w:val="20"/>
          <w:szCs w:val="20"/>
        </w:rPr>
        <w:t xml:space="preserve"> and </w:t>
      </w:r>
      <w:r w:rsidRPr="00A0145A">
        <w:rPr>
          <w:bCs/>
          <w:i/>
          <w:iCs/>
          <w:sz w:val="20"/>
          <w:szCs w:val="20"/>
        </w:rPr>
        <w:t xml:space="preserve">Modern Sparta: Daily Life of the </w:t>
      </w:r>
      <w:proofErr w:type="spellStart"/>
      <w:r w:rsidRPr="00A0145A">
        <w:rPr>
          <w:bCs/>
          <w:i/>
          <w:iCs/>
          <w:sz w:val="20"/>
          <w:szCs w:val="20"/>
        </w:rPr>
        <w:t>Kinh</w:t>
      </w:r>
      <w:proofErr w:type="spellEnd"/>
      <w:r w:rsidRPr="00A0145A">
        <w:rPr>
          <w:bCs/>
          <w:i/>
          <w:iCs/>
          <w:sz w:val="20"/>
          <w:szCs w:val="20"/>
        </w:rPr>
        <w:t xml:space="preserve"> Vietnamese: Hanoi Hillbillies</w:t>
      </w:r>
      <w:r w:rsidRPr="00A0145A">
        <w:rPr>
          <w:bCs/>
          <w:sz w:val="20"/>
          <w:szCs w:val="20"/>
        </w:rPr>
        <w:t xml:space="preserve">. </w:t>
      </w:r>
    </w:p>
    <w:p w:rsidR="002D590B" w:rsidRPr="00A0145A" w:rsidRDefault="002D590B" w:rsidP="005A38C3">
      <w:pPr>
        <w:spacing w:before="60"/>
        <w:ind w:left="284" w:hanging="284"/>
        <w:jc w:val="both"/>
        <w:rPr>
          <w:bCs/>
          <w:sz w:val="20"/>
          <w:szCs w:val="20"/>
        </w:rPr>
      </w:pPr>
      <w:proofErr w:type="spellStart"/>
      <w:r w:rsidRPr="00A0145A">
        <w:rPr>
          <w:bCs/>
          <w:sz w:val="20"/>
          <w:szCs w:val="20"/>
        </w:rPr>
        <w:t>Lempert</w:t>
      </w:r>
      <w:proofErr w:type="spellEnd"/>
      <w:r w:rsidRPr="00A0145A">
        <w:rPr>
          <w:bCs/>
          <w:sz w:val="20"/>
          <w:szCs w:val="20"/>
        </w:rPr>
        <w:t xml:space="preserve">, D. (Unpublished trilogy) </w:t>
      </w:r>
      <w:r w:rsidRPr="00A0145A">
        <w:rPr>
          <w:bCs/>
          <w:i/>
          <w:iCs/>
          <w:sz w:val="20"/>
          <w:szCs w:val="20"/>
        </w:rPr>
        <w:t>Volume I: Theories of Democracy; Volume II: A Return to Democracy: The Modern Democracy Amendments; Volume III: A Return to Community: The New Federalist Amendments</w:t>
      </w:r>
      <w:r w:rsidRPr="00A0145A">
        <w:rPr>
          <w:bCs/>
          <w:sz w:val="20"/>
          <w:szCs w:val="20"/>
        </w:rPr>
        <w:t>.</w:t>
      </w:r>
    </w:p>
    <w:p w:rsidR="002D590B" w:rsidRPr="00A0145A" w:rsidRDefault="002D590B" w:rsidP="005A38C3">
      <w:pPr>
        <w:spacing w:before="60"/>
        <w:ind w:left="284" w:hanging="284"/>
        <w:jc w:val="both"/>
        <w:rPr>
          <w:bCs/>
          <w:sz w:val="20"/>
          <w:szCs w:val="20"/>
          <w:highlight w:val="yellow"/>
        </w:rPr>
      </w:pPr>
      <w:r w:rsidRPr="00A0145A">
        <w:rPr>
          <w:sz w:val="20"/>
          <w:szCs w:val="20"/>
        </w:rPr>
        <w:t xml:space="preserve">Malinowski, B. 1920. Kula: The Circulating Exchange of Valuables in the Archipelagoes of Eastern New Guinea. </w:t>
      </w:r>
      <w:r w:rsidRPr="00A0145A">
        <w:rPr>
          <w:i/>
          <w:iCs/>
          <w:sz w:val="20"/>
          <w:szCs w:val="20"/>
        </w:rPr>
        <w:t>Man</w:t>
      </w:r>
      <w:r w:rsidRPr="00A0145A">
        <w:rPr>
          <w:sz w:val="20"/>
          <w:szCs w:val="20"/>
        </w:rPr>
        <w:t xml:space="preserve"> 20: 97–105.</w:t>
      </w:r>
    </w:p>
    <w:p w:rsidR="002D590B" w:rsidRPr="00A0145A" w:rsidRDefault="002D590B" w:rsidP="005A38C3">
      <w:pPr>
        <w:spacing w:before="60"/>
        <w:ind w:left="284" w:hanging="284"/>
        <w:jc w:val="both"/>
        <w:rPr>
          <w:bCs/>
          <w:sz w:val="20"/>
          <w:szCs w:val="20"/>
        </w:rPr>
      </w:pPr>
      <w:r w:rsidRPr="00A0145A">
        <w:rPr>
          <w:bCs/>
          <w:sz w:val="20"/>
          <w:szCs w:val="20"/>
        </w:rPr>
        <w:t xml:space="preserve">Marx, K., and Engels, F. 1848. </w:t>
      </w:r>
      <w:r w:rsidRPr="00A0145A">
        <w:rPr>
          <w:bCs/>
          <w:i/>
          <w:iCs/>
          <w:sz w:val="20"/>
          <w:szCs w:val="20"/>
        </w:rPr>
        <w:t>The Communist Manifesto</w:t>
      </w:r>
      <w:r w:rsidRPr="00A0145A">
        <w:rPr>
          <w:bCs/>
          <w:sz w:val="20"/>
          <w:szCs w:val="20"/>
        </w:rPr>
        <w:t>. London.</w:t>
      </w:r>
      <w:r w:rsidRPr="00A0145A">
        <w:rPr>
          <w:sz w:val="20"/>
          <w:szCs w:val="20"/>
        </w:rPr>
        <w:t xml:space="preserve"> </w:t>
      </w:r>
    </w:p>
    <w:p w:rsidR="002D590B" w:rsidRPr="00A0145A" w:rsidRDefault="002D590B" w:rsidP="005A38C3">
      <w:pPr>
        <w:spacing w:before="60"/>
        <w:ind w:left="284" w:hanging="284"/>
        <w:jc w:val="both"/>
        <w:rPr>
          <w:bCs/>
          <w:sz w:val="20"/>
          <w:szCs w:val="20"/>
        </w:rPr>
      </w:pPr>
      <w:r w:rsidRPr="00A0145A">
        <w:rPr>
          <w:bCs/>
          <w:sz w:val="20"/>
          <w:szCs w:val="20"/>
        </w:rPr>
        <w:t xml:space="preserve">Marx, K., and Engels, F. (Eds.) 1906. </w:t>
      </w:r>
      <w:r w:rsidRPr="00A0145A">
        <w:rPr>
          <w:bCs/>
          <w:i/>
          <w:iCs/>
          <w:sz w:val="20"/>
          <w:szCs w:val="20"/>
        </w:rPr>
        <w:t>Capital: A Critique of Political Economy</w:t>
      </w:r>
      <w:r w:rsidRPr="00A0145A">
        <w:rPr>
          <w:bCs/>
          <w:sz w:val="20"/>
          <w:szCs w:val="20"/>
        </w:rPr>
        <w:t>. New York: Modern Library.</w:t>
      </w:r>
    </w:p>
    <w:p w:rsidR="002D590B" w:rsidRPr="00A0145A" w:rsidRDefault="002D590B" w:rsidP="005A38C3">
      <w:pPr>
        <w:spacing w:before="60"/>
        <w:ind w:left="284" w:hanging="284"/>
        <w:jc w:val="both"/>
        <w:rPr>
          <w:sz w:val="20"/>
          <w:szCs w:val="20"/>
          <w:highlight w:val="yellow"/>
        </w:rPr>
      </w:pPr>
      <w:r w:rsidRPr="00A0145A">
        <w:rPr>
          <w:bCs/>
          <w:sz w:val="20"/>
          <w:szCs w:val="20"/>
        </w:rPr>
        <w:t xml:space="preserve">McCoy, A. W. 1972. </w:t>
      </w:r>
      <w:r w:rsidRPr="00A0145A">
        <w:rPr>
          <w:bCs/>
          <w:i/>
          <w:sz w:val="20"/>
          <w:szCs w:val="20"/>
        </w:rPr>
        <w:t>The Politics of Heroin in Southeast Asia</w:t>
      </w:r>
      <w:r w:rsidRPr="00A0145A">
        <w:rPr>
          <w:bCs/>
          <w:sz w:val="20"/>
          <w:szCs w:val="20"/>
        </w:rPr>
        <w:t>. New York: Harper Torch</w:t>
      </w:r>
      <w:r w:rsidRPr="00A0145A">
        <w:rPr>
          <w:sz w:val="20"/>
          <w:szCs w:val="20"/>
        </w:rPr>
        <w:t xml:space="preserve"> Books.</w:t>
      </w:r>
    </w:p>
    <w:p w:rsidR="002D590B" w:rsidRPr="00A0145A" w:rsidRDefault="002D590B" w:rsidP="005A38C3">
      <w:pPr>
        <w:spacing w:before="60"/>
        <w:ind w:left="284" w:hanging="284"/>
        <w:jc w:val="both"/>
        <w:rPr>
          <w:sz w:val="20"/>
          <w:szCs w:val="20"/>
        </w:rPr>
      </w:pPr>
      <w:r w:rsidRPr="00A0145A">
        <w:rPr>
          <w:sz w:val="20"/>
          <w:szCs w:val="20"/>
        </w:rPr>
        <w:t xml:space="preserve">Price, T. D., and </w:t>
      </w:r>
      <w:proofErr w:type="spellStart"/>
      <w:r w:rsidRPr="00A0145A">
        <w:rPr>
          <w:sz w:val="20"/>
          <w:szCs w:val="20"/>
        </w:rPr>
        <w:t>Feinman</w:t>
      </w:r>
      <w:proofErr w:type="spellEnd"/>
      <w:r w:rsidRPr="00A0145A">
        <w:rPr>
          <w:sz w:val="20"/>
          <w:szCs w:val="20"/>
        </w:rPr>
        <w:t xml:space="preserve">, G. M. 2010. </w:t>
      </w:r>
      <w:r w:rsidRPr="00A0145A">
        <w:rPr>
          <w:i/>
          <w:iCs/>
          <w:sz w:val="20"/>
          <w:szCs w:val="20"/>
        </w:rPr>
        <w:t>Pathways to Power: New Perspectives on the Emergence of Social Inequality</w:t>
      </w:r>
      <w:r w:rsidRPr="00A0145A">
        <w:rPr>
          <w:sz w:val="20"/>
          <w:szCs w:val="20"/>
        </w:rPr>
        <w:t xml:space="preserve">. Springer </w:t>
      </w:r>
      <w:proofErr w:type="spellStart"/>
      <w:r w:rsidRPr="00A0145A">
        <w:rPr>
          <w:sz w:val="20"/>
          <w:szCs w:val="20"/>
        </w:rPr>
        <w:t>Verlag</w:t>
      </w:r>
      <w:proofErr w:type="spellEnd"/>
      <w:r w:rsidRPr="00A0145A">
        <w:rPr>
          <w:sz w:val="20"/>
          <w:szCs w:val="20"/>
        </w:rPr>
        <w:t>.</w:t>
      </w:r>
    </w:p>
    <w:p w:rsidR="002D590B" w:rsidRPr="00A0145A" w:rsidRDefault="002D590B" w:rsidP="005A38C3">
      <w:pPr>
        <w:spacing w:before="60"/>
        <w:ind w:left="284" w:hanging="284"/>
        <w:jc w:val="both"/>
        <w:rPr>
          <w:sz w:val="20"/>
          <w:szCs w:val="20"/>
        </w:rPr>
      </w:pPr>
      <w:r w:rsidRPr="00A0145A">
        <w:rPr>
          <w:sz w:val="20"/>
          <w:szCs w:val="20"/>
        </w:rPr>
        <w:t xml:space="preserve">Reich, R. 2014. The Disease of American Democracy. </w:t>
      </w:r>
      <w:r w:rsidRPr="00704D34">
        <w:rPr>
          <w:i/>
          <w:sz w:val="20"/>
          <w:szCs w:val="20"/>
        </w:rPr>
        <w:t>Common Dreams</w:t>
      </w:r>
      <w:r w:rsidRPr="00A0145A">
        <w:rPr>
          <w:sz w:val="20"/>
          <w:szCs w:val="20"/>
        </w:rPr>
        <w:t xml:space="preserve"> website, August 20. URL: </w:t>
      </w:r>
      <w:r w:rsidR="00573E7B" w:rsidRPr="00573E7B">
        <w:rPr>
          <w:sz w:val="20"/>
          <w:szCs w:val="20"/>
        </w:rPr>
        <w:t>www.commondreams.org/</w:t>
      </w:r>
      <w:r w:rsidRPr="00573E7B">
        <w:rPr>
          <w:sz w:val="20"/>
          <w:szCs w:val="20"/>
        </w:rPr>
        <w:t>views/24/08/</w:t>
      </w:r>
      <w:r w:rsidR="00573E7B" w:rsidRPr="003738F9">
        <w:rPr>
          <w:sz w:val="20"/>
          <w:szCs w:val="20"/>
        </w:rPr>
        <w:t xml:space="preserve"> </w:t>
      </w:r>
      <w:r w:rsidRPr="00573E7B">
        <w:rPr>
          <w:sz w:val="20"/>
          <w:szCs w:val="20"/>
        </w:rPr>
        <w:t>20/disease-</w:t>
      </w:r>
      <w:proofErr w:type="spellStart"/>
      <w:r w:rsidRPr="00573E7B">
        <w:rPr>
          <w:sz w:val="20"/>
          <w:szCs w:val="20"/>
        </w:rPr>
        <w:t>american</w:t>
      </w:r>
      <w:proofErr w:type="spellEnd"/>
      <w:r w:rsidRPr="00573E7B">
        <w:rPr>
          <w:sz w:val="20"/>
          <w:szCs w:val="20"/>
        </w:rPr>
        <w:t>-democracy</w:t>
      </w:r>
      <w:r w:rsidRPr="00A0145A">
        <w:rPr>
          <w:sz w:val="20"/>
          <w:szCs w:val="20"/>
        </w:rPr>
        <w:t xml:space="preserve">. </w:t>
      </w:r>
    </w:p>
    <w:p w:rsidR="002D590B" w:rsidRPr="00A0145A" w:rsidRDefault="002D590B" w:rsidP="005A38C3">
      <w:pPr>
        <w:spacing w:before="60"/>
        <w:ind w:left="284" w:hanging="284"/>
        <w:jc w:val="both"/>
        <w:rPr>
          <w:sz w:val="20"/>
          <w:szCs w:val="20"/>
        </w:rPr>
      </w:pPr>
      <w:proofErr w:type="spellStart"/>
      <w:r w:rsidRPr="00A0145A">
        <w:rPr>
          <w:sz w:val="20"/>
          <w:szCs w:val="20"/>
        </w:rPr>
        <w:t>Sahlins</w:t>
      </w:r>
      <w:proofErr w:type="spellEnd"/>
      <w:r w:rsidRPr="00A0145A">
        <w:rPr>
          <w:sz w:val="20"/>
          <w:szCs w:val="20"/>
        </w:rPr>
        <w:t xml:space="preserve">, M. 1960. </w:t>
      </w:r>
      <w:r w:rsidRPr="00A0145A">
        <w:rPr>
          <w:i/>
          <w:sz w:val="20"/>
          <w:szCs w:val="20"/>
        </w:rPr>
        <w:t>Evolution and Culture</w:t>
      </w:r>
      <w:r w:rsidRPr="00A0145A">
        <w:rPr>
          <w:sz w:val="20"/>
          <w:szCs w:val="20"/>
        </w:rPr>
        <w:t xml:space="preserve">. Ann Arbor, MI: Ann Arbor Paperbacks. </w:t>
      </w:r>
    </w:p>
    <w:p w:rsidR="002D590B" w:rsidRPr="00A0145A" w:rsidRDefault="002D590B" w:rsidP="005A38C3">
      <w:pPr>
        <w:pStyle w:val="NormalWeb"/>
        <w:spacing w:before="60" w:beforeAutospacing="0" w:after="0" w:afterAutospacing="0"/>
        <w:ind w:left="284" w:hanging="284"/>
        <w:jc w:val="both"/>
        <w:rPr>
          <w:sz w:val="20"/>
          <w:szCs w:val="20"/>
        </w:rPr>
      </w:pPr>
      <w:r w:rsidRPr="003738F9">
        <w:rPr>
          <w:sz w:val="20"/>
          <w:szCs w:val="20"/>
          <w:lang w:val="en-US"/>
        </w:rPr>
        <w:t xml:space="preserve">Scott, J. 2009. </w:t>
      </w:r>
      <w:r w:rsidRPr="003738F9">
        <w:rPr>
          <w:i/>
          <w:iCs/>
          <w:sz w:val="20"/>
          <w:szCs w:val="20"/>
          <w:lang w:val="en-US"/>
        </w:rPr>
        <w:t>The Art of Not Being Governed: An Anarchical History of Upland Southeast Asia</w:t>
      </w:r>
      <w:r w:rsidRPr="003738F9">
        <w:rPr>
          <w:sz w:val="20"/>
          <w:szCs w:val="20"/>
          <w:lang w:val="en-US"/>
        </w:rPr>
        <w:t xml:space="preserve">. </w:t>
      </w:r>
      <w:r w:rsidRPr="00A0145A">
        <w:rPr>
          <w:sz w:val="20"/>
          <w:szCs w:val="20"/>
        </w:rPr>
        <w:t>New Haven, CT: Yale University Press.</w:t>
      </w:r>
    </w:p>
    <w:p w:rsidR="002D590B" w:rsidRPr="00A0145A" w:rsidRDefault="002D590B" w:rsidP="005A38C3">
      <w:pPr>
        <w:spacing w:before="60"/>
        <w:ind w:left="284" w:hanging="284"/>
        <w:jc w:val="both"/>
        <w:rPr>
          <w:sz w:val="20"/>
          <w:szCs w:val="20"/>
        </w:rPr>
      </w:pPr>
      <w:r w:rsidRPr="00A0145A">
        <w:rPr>
          <w:sz w:val="20"/>
          <w:szCs w:val="20"/>
        </w:rPr>
        <w:t xml:space="preserve">Service, E. R. 1975. </w:t>
      </w:r>
      <w:r w:rsidRPr="00A0145A">
        <w:rPr>
          <w:i/>
          <w:sz w:val="20"/>
          <w:szCs w:val="20"/>
        </w:rPr>
        <w:t>Origins of State and Civilization</w:t>
      </w:r>
      <w:r w:rsidRPr="00A0145A">
        <w:rPr>
          <w:sz w:val="20"/>
          <w:szCs w:val="20"/>
        </w:rPr>
        <w:t>. New York: W. W. Norton &amp; Co., Inc.</w:t>
      </w:r>
    </w:p>
    <w:p w:rsidR="002D590B" w:rsidRPr="00A0145A" w:rsidRDefault="002D590B" w:rsidP="005A38C3">
      <w:pPr>
        <w:tabs>
          <w:tab w:val="left" w:pos="270"/>
        </w:tabs>
        <w:spacing w:before="60"/>
        <w:ind w:left="284" w:hanging="284"/>
        <w:jc w:val="both"/>
        <w:rPr>
          <w:sz w:val="20"/>
          <w:szCs w:val="20"/>
        </w:rPr>
      </w:pPr>
      <w:proofErr w:type="spellStart"/>
      <w:r w:rsidRPr="00A0145A">
        <w:rPr>
          <w:sz w:val="20"/>
          <w:szCs w:val="20"/>
        </w:rPr>
        <w:t>Shibutani</w:t>
      </w:r>
      <w:proofErr w:type="spellEnd"/>
      <w:r w:rsidRPr="00A0145A">
        <w:rPr>
          <w:sz w:val="20"/>
          <w:szCs w:val="20"/>
        </w:rPr>
        <w:t xml:space="preserve">, T., and Kwan, K. 1965. </w:t>
      </w:r>
      <w:r w:rsidRPr="00A0145A">
        <w:rPr>
          <w:i/>
          <w:sz w:val="20"/>
          <w:szCs w:val="20"/>
        </w:rPr>
        <w:t>Ethnic Stratification: A Comparative Approach</w:t>
      </w:r>
      <w:r w:rsidRPr="00A0145A">
        <w:rPr>
          <w:sz w:val="20"/>
          <w:szCs w:val="20"/>
        </w:rPr>
        <w:t>. New York: MacMillan &amp; Co.</w:t>
      </w:r>
    </w:p>
    <w:p w:rsidR="002D590B" w:rsidRPr="00A0145A" w:rsidRDefault="002D590B" w:rsidP="005A38C3">
      <w:pPr>
        <w:tabs>
          <w:tab w:val="left" w:pos="270"/>
        </w:tabs>
        <w:spacing w:before="60"/>
        <w:ind w:left="284" w:hanging="284"/>
        <w:jc w:val="both"/>
        <w:rPr>
          <w:sz w:val="20"/>
          <w:szCs w:val="20"/>
        </w:rPr>
      </w:pPr>
      <w:r w:rsidRPr="00A0145A">
        <w:rPr>
          <w:sz w:val="20"/>
          <w:szCs w:val="20"/>
        </w:rPr>
        <w:lastRenderedPageBreak/>
        <w:t xml:space="preserve">Stuart Fox, M. 1997. </w:t>
      </w:r>
      <w:r w:rsidRPr="00A0145A">
        <w:rPr>
          <w:i/>
          <w:iCs/>
          <w:sz w:val="20"/>
          <w:szCs w:val="20"/>
        </w:rPr>
        <w:t>A History of Laos</w:t>
      </w:r>
      <w:r w:rsidRPr="00A0145A">
        <w:rPr>
          <w:sz w:val="20"/>
          <w:szCs w:val="20"/>
        </w:rPr>
        <w:t>. Cambridge: Cambridge University Press.</w:t>
      </w:r>
    </w:p>
    <w:p w:rsidR="002D590B" w:rsidRPr="00A0145A" w:rsidRDefault="002D590B" w:rsidP="005A38C3">
      <w:pPr>
        <w:tabs>
          <w:tab w:val="left" w:pos="270"/>
        </w:tabs>
        <w:spacing w:before="60"/>
        <w:ind w:left="284" w:hanging="284"/>
        <w:jc w:val="both"/>
        <w:rPr>
          <w:sz w:val="20"/>
          <w:szCs w:val="20"/>
        </w:rPr>
      </w:pPr>
      <w:r w:rsidRPr="00A0145A">
        <w:rPr>
          <w:sz w:val="20"/>
          <w:szCs w:val="20"/>
        </w:rPr>
        <w:t xml:space="preserve">Toffler, A. 1980. </w:t>
      </w:r>
      <w:r w:rsidRPr="00A0145A">
        <w:rPr>
          <w:i/>
          <w:iCs/>
          <w:sz w:val="20"/>
          <w:szCs w:val="20"/>
        </w:rPr>
        <w:t>The Third Wave</w:t>
      </w:r>
      <w:r w:rsidRPr="00A0145A">
        <w:rPr>
          <w:sz w:val="20"/>
          <w:szCs w:val="20"/>
        </w:rPr>
        <w:t>. New York: Bantam Books.</w:t>
      </w:r>
    </w:p>
    <w:p w:rsidR="002D590B" w:rsidRPr="00A0145A" w:rsidRDefault="002D590B" w:rsidP="005A38C3">
      <w:pPr>
        <w:tabs>
          <w:tab w:val="left" w:pos="270"/>
        </w:tabs>
        <w:spacing w:before="60"/>
        <w:ind w:left="284" w:hanging="284"/>
        <w:jc w:val="both"/>
        <w:rPr>
          <w:sz w:val="20"/>
          <w:szCs w:val="20"/>
          <w:highlight w:val="yellow"/>
        </w:rPr>
      </w:pPr>
      <w:r w:rsidRPr="00A0145A">
        <w:rPr>
          <w:sz w:val="20"/>
          <w:szCs w:val="20"/>
        </w:rPr>
        <w:t xml:space="preserve">UNDP </w:t>
      </w:r>
      <w:proofErr w:type="spellStart"/>
      <w:r w:rsidRPr="00A0145A">
        <w:rPr>
          <w:sz w:val="20"/>
          <w:szCs w:val="20"/>
        </w:rPr>
        <w:t>Kyrgystan</w:t>
      </w:r>
      <w:proofErr w:type="spellEnd"/>
      <w:r w:rsidRPr="00A0145A">
        <w:rPr>
          <w:sz w:val="20"/>
          <w:szCs w:val="20"/>
        </w:rPr>
        <w:t xml:space="preserve">. 2008. </w:t>
      </w:r>
      <w:r w:rsidRPr="00A0145A">
        <w:rPr>
          <w:i/>
          <w:iCs/>
          <w:sz w:val="20"/>
          <w:szCs w:val="20"/>
        </w:rPr>
        <w:t>Legal Empowerment of the Poor Project Document (Draft)</w:t>
      </w:r>
      <w:r w:rsidRPr="00A0145A">
        <w:rPr>
          <w:sz w:val="20"/>
          <w:szCs w:val="20"/>
        </w:rPr>
        <w:t>, February 21. On File with Author.</w:t>
      </w:r>
    </w:p>
    <w:p w:rsidR="002D590B" w:rsidRPr="00A0145A" w:rsidRDefault="002D590B" w:rsidP="005A38C3">
      <w:pPr>
        <w:spacing w:before="60"/>
        <w:ind w:left="284" w:hanging="284"/>
        <w:jc w:val="both"/>
        <w:rPr>
          <w:sz w:val="20"/>
          <w:szCs w:val="20"/>
        </w:rPr>
      </w:pPr>
      <w:r w:rsidRPr="00A0145A">
        <w:rPr>
          <w:sz w:val="20"/>
          <w:szCs w:val="20"/>
        </w:rPr>
        <w:t xml:space="preserve">Van der Waal, F. 1982. </w:t>
      </w:r>
      <w:r w:rsidRPr="00A0145A">
        <w:rPr>
          <w:i/>
          <w:iCs/>
          <w:sz w:val="20"/>
          <w:szCs w:val="20"/>
        </w:rPr>
        <w:t>Chimpanzee Politics: Power and Sex among Apes</w:t>
      </w:r>
      <w:r w:rsidRPr="00A0145A">
        <w:rPr>
          <w:sz w:val="20"/>
          <w:szCs w:val="20"/>
        </w:rPr>
        <w:t>. London: Jonathan Cape.</w:t>
      </w:r>
    </w:p>
    <w:p w:rsidR="002D590B" w:rsidRPr="00A0145A" w:rsidRDefault="002D590B" w:rsidP="005A38C3">
      <w:pPr>
        <w:autoSpaceDE w:val="0"/>
        <w:autoSpaceDN w:val="0"/>
        <w:adjustRightInd w:val="0"/>
        <w:spacing w:before="60"/>
        <w:ind w:left="284" w:hanging="284"/>
        <w:jc w:val="both"/>
        <w:rPr>
          <w:sz w:val="20"/>
          <w:szCs w:val="20"/>
        </w:rPr>
      </w:pPr>
      <w:proofErr w:type="spellStart"/>
      <w:r w:rsidRPr="00A0145A">
        <w:rPr>
          <w:sz w:val="20"/>
          <w:szCs w:val="20"/>
        </w:rPr>
        <w:t>Wallerstein</w:t>
      </w:r>
      <w:proofErr w:type="spellEnd"/>
      <w:r w:rsidRPr="00A0145A">
        <w:rPr>
          <w:sz w:val="20"/>
          <w:szCs w:val="20"/>
        </w:rPr>
        <w:t xml:space="preserve">, I. 1979. An Historical Perspective: The Emergence of the New Economic Order. In </w:t>
      </w:r>
      <w:proofErr w:type="spellStart"/>
      <w:r w:rsidRPr="00A0145A">
        <w:rPr>
          <w:sz w:val="20"/>
          <w:szCs w:val="20"/>
        </w:rPr>
        <w:t>Wallerstein</w:t>
      </w:r>
      <w:proofErr w:type="spellEnd"/>
      <w:r w:rsidRPr="00A0145A">
        <w:rPr>
          <w:sz w:val="20"/>
          <w:szCs w:val="20"/>
        </w:rPr>
        <w:t xml:space="preserve">, I. (ed.), </w:t>
      </w:r>
      <w:r w:rsidRPr="00A0145A">
        <w:rPr>
          <w:i/>
          <w:sz w:val="20"/>
          <w:szCs w:val="20"/>
        </w:rPr>
        <w:t>The Capitalist World Economy</w:t>
      </w:r>
      <w:r w:rsidRPr="00A0145A">
        <w:rPr>
          <w:sz w:val="20"/>
          <w:szCs w:val="20"/>
        </w:rPr>
        <w:t>. New York: Cambridge University Press.</w:t>
      </w:r>
    </w:p>
    <w:p w:rsidR="002D590B" w:rsidRPr="00A0145A" w:rsidRDefault="002D590B" w:rsidP="005A38C3">
      <w:pPr>
        <w:tabs>
          <w:tab w:val="left" w:pos="270"/>
        </w:tabs>
        <w:spacing w:before="60"/>
        <w:ind w:left="284" w:hanging="284"/>
        <w:jc w:val="both"/>
        <w:rPr>
          <w:sz w:val="20"/>
          <w:szCs w:val="20"/>
        </w:rPr>
      </w:pPr>
      <w:r w:rsidRPr="00A0145A">
        <w:rPr>
          <w:sz w:val="20"/>
          <w:szCs w:val="20"/>
        </w:rPr>
        <w:t xml:space="preserve">Weber, M. 1947. </w:t>
      </w:r>
      <w:r w:rsidRPr="00A0145A">
        <w:rPr>
          <w:i/>
          <w:iCs/>
          <w:sz w:val="20"/>
          <w:szCs w:val="20"/>
        </w:rPr>
        <w:t>Theory of Social and Economic Organization</w:t>
      </w:r>
      <w:r w:rsidRPr="00A0145A">
        <w:rPr>
          <w:sz w:val="20"/>
          <w:szCs w:val="20"/>
        </w:rPr>
        <w:t xml:space="preserve">. </w:t>
      </w:r>
      <w:r w:rsidR="00573E7B" w:rsidRPr="003738F9">
        <w:rPr>
          <w:sz w:val="20"/>
          <w:szCs w:val="20"/>
        </w:rPr>
        <w:br/>
      </w:r>
      <w:r w:rsidRPr="00A0145A">
        <w:rPr>
          <w:sz w:val="20"/>
          <w:szCs w:val="20"/>
        </w:rPr>
        <w:t>(A. M. Henderson and T. Parsons transl.) New York: Free Press.</w:t>
      </w:r>
    </w:p>
    <w:p w:rsidR="002D590B" w:rsidRPr="00A0145A" w:rsidRDefault="002D590B" w:rsidP="005A38C3">
      <w:pPr>
        <w:tabs>
          <w:tab w:val="left" w:pos="270"/>
        </w:tabs>
        <w:spacing w:before="60"/>
        <w:ind w:left="284" w:hanging="284"/>
        <w:jc w:val="both"/>
        <w:rPr>
          <w:sz w:val="20"/>
          <w:szCs w:val="20"/>
        </w:rPr>
      </w:pPr>
      <w:proofErr w:type="spellStart"/>
      <w:r w:rsidRPr="00A0145A">
        <w:rPr>
          <w:sz w:val="20"/>
          <w:szCs w:val="20"/>
        </w:rPr>
        <w:t>Wittfogel</w:t>
      </w:r>
      <w:proofErr w:type="spellEnd"/>
      <w:r w:rsidRPr="00A0145A">
        <w:rPr>
          <w:sz w:val="20"/>
          <w:szCs w:val="20"/>
        </w:rPr>
        <w:t xml:space="preserve">, K. A. 1957. </w:t>
      </w:r>
      <w:r w:rsidRPr="00A0145A">
        <w:rPr>
          <w:i/>
          <w:iCs/>
          <w:sz w:val="20"/>
          <w:szCs w:val="20"/>
        </w:rPr>
        <w:t>Oriental Despotism: A Comparative Study of Total Power</w:t>
      </w:r>
      <w:r w:rsidRPr="00A0145A">
        <w:rPr>
          <w:sz w:val="20"/>
          <w:szCs w:val="20"/>
        </w:rPr>
        <w:t>. New Haven, CT: Yale University Press.</w:t>
      </w:r>
    </w:p>
    <w:p w:rsidR="002D590B" w:rsidRPr="00A0145A" w:rsidRDefault="002D590B" w:rsidP="005A38C3">
      <w:pPr>
        <w:tabs>
          <w:tab w:val="left" w:pos="270"/>
        </w:tabs>
        <w:spacing w:before="60"/>
        <w:ind w:left="284" w:hanging="284"/>
        <w:jc w:val="both"/>
        <w:rPr>
          <w:sz w:val="20"/>
          <w:szCs w:val="20"/>
        </w:rPr>
      </w:pPr>
      <w:r w:rsidRPr="00A0145A">
        <w:rPr>
          <w:sz w:val="20"/>
          <w:szCs w:val="20"/>
        </w:rPr>
        <w:t xml:space="preserve">Wolf, E. 1982. </w:t>
      </w:r>
      <w:r w:rsidRPr="00A0145A">
        <w:rPr>
          <w:i/>
          <w:iCs/>
          <w:sz w:val="20"/>
          <w:szCs w:val="20"/>
        </w:rPr>
        <w:t>Europe and the People without History</w:t>
      </w:r>
      <w:r w:rsidRPr="00A0145A">
        <w:rPr>
          <w:sz w:val="20"/>
          <w:szCs w:val="20"/>
        </w:rPr>
        <w:t>. Berkeley, California: University of California Press.</w:t>
      </w:r>
    </w:p>
    <w:p w:rsidR="002D590B" w:rsidRPr="00A0145A" w:rsidRDefault="002D590B" w:rsidP="005A38C3">
      <w:pPr>
        <w:tabs>
          <w:tab w:val="left" w:pos="270"/>
        </w:tabs>
        <w:spacing w:before="60"/>
        <w:ind w:left="284" w:hanging="284"/>
        <w:jc w:val="both"/>
        <w:rPr>
          <w:sz w:val="20"/>
          <w:szCs w:val="20"/>
        </w:rPr>
      </w:pPr>
      <w:proofErr w:type="spellStart"/>
      <w:r w:rsidRPr="00A0145A">
        <w:rPr>
          <w:sz w:val="20"/>
          <w:szCs w:val="20"/>
        </w:rPr>
        <w:t>Wolin</w:t>
      </w:r>
      <w:proofErr w:type="spellEnd"/>
      <w:r w:rsidRPr="00A0145A">
        <w:rPr>
          <w:sz w:val="20"/>
          <w:szCs w:val="20"/>
        </w:rPr>
        <w:t xml:space="preserve">, S. 2003. Illiberal Democracy. </w:t>
      </w:r>
      <w:r w:rsidRPr="00A0145A">
        <w:rPr>
          <w:i/>
          <w:iCs/>
          <w:sz w:val="20"/>
          <w:szCs w:val="20"/>
        </w:rPr>
        <w:t>The Nation</w:t>
      </w:r>
      <w:r w:rsidRPr="00A0145A">
        <w:rPr>
          <w:sz w:val="20"/>
          <w:szCs w:val="20"/>
        </w:rPr>
        <w:t>, May 19.</w:t>
      </w:r>
    </w:p>
    <w:sectPr w:rsidR="002D590B" w:rsidRPr="00A0145A" w:rsidSect="009D20B5">
      <w:headerReference w:type="even" r:id="rId22"/>
      <w:headerReference w:type="default" r:id="rId23"/>
      <w:footerReference w:type="first" r:id="rId24"/>
      <w:pgSz w:w="8392" w:h="11907" w:code="11"/>
      <w:pgMar w:top="1247" w:right="1021" w:bottom="680" w:left="1418" w:header="851" w:footer="720" w:gutter="0"/>
      <w:pgNumType w:start="18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50F" w:rsidRDefault="007C250F">
      <w:r>
        <w:separator/>
      </w:r>
    </w:p>
  </w:endnote>
  <w:endnote w:type="continuationSeparator" w:id="0">
    <w:p w:rsidR="007C250F" w:rsidRDefault="007C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E1" w:rsidRPr="003738F9" w:rsidRDefault="004854E1" w:rsidP="00AE67B7">
    <w:pPr>
      <w:pStyle w:val="BodyText2"/>
      <w:widowControl w:val="0"/>
      <w:tabs>
        <w:tab w:val="left" w:pos="3402"/>
      </w:tabs>
      <w:spacing w:before="100" w:line="245" w:lineRule="auto"/>
      <w:ind w:left="0"/>
      <w:rPr>
        <w:color w:val="000000"/>
        <w:sz w:val="18"/>
        <w:lang w:val="en-US"/>
      </w:rPr>
    </w:pPr>
    <w:r>
      <w:rPr>
        <w:color w:val="000000"/>
        <w:sz w:val="18"/>
        <w:lang w:val="en-US"/>
      </w:rPr>
      <w:t>Social Evolution &amp; History, Vol. 1</w:t>
    </w:r>
    <w:r w:rsidRPr="003738F9">
      <w:rPr>
        <w:color w:val="000000"/>
        <w:sz w:val="18"/>
        <w:lang w:val="en-US"/>
      </w:rPr>
      <w:t>5</w:t>
    </w:r>
    <w:r>
      <w:rPr>
        <w:color w:val="000000"/>
        <w:sz w:val="18"/>
        <w:lang w:val="en-US"/>
      </w:rPr>
      <w:t xml:space="preserve"> No. 2, September 20</w:t>
    </w:r>
    <w:r w:rsidRPr="001B4284">
      <w:rPr>
        <w:color w:val="000000"/>
        <w:sz w:val="18"/>
        <w:lang w:val="en-US"/>
      </w:rPr>
      <w:t>1</w:t>
    </w:r>
    <w:r>
      <w:rPr>
        <w:color w:val="000000"/>
        <w:sz w:val="18"/>
        <w:lang w:val="en-US"/>
      </w:rPr>
      <w:t>6</w:t>
    </w:r>
    <w:r w:rsidRPr="00ED516E">
      <w:rPr>
        <w:color w:val="000000"/>
        <w:sz w:val="18"/>
        <w:lang w:val="en-US"/>
      </w:rPr>
      <w:t xml:space="preserve"> </w:t>
    </w:r>
    <w:r w:rsidRPr="003738F9">
      <w:rPr>
        <w:color w:val="000000"/>
        <w:sz w:val="18"/>
        <w:lang w:val="en-US"/>
      </w:rPr>
      <w:t>181–211</w:t>
    </w:r>
  </w:p>
  <w:p w:rsidR="004854E1" w:rsidRPr="009F170D" w:rsidRDefault="004854E1" w:rsidP="00AE67B7">
    <w:pPr>
      <w:pStyle w:val="BodyText2"/>
      <w:spacing w:line="245" w:lineRule="auto"/>
      <w:ind w:left="0"/>
      <w:rPr>
        <w:sz w:val="18"/>
        <w:szCs w:val="18"/>
        <w:lang w:val="ru-RU"/>
      </w:rPr>
    </w:pPr>
    <w:r w:rsidRPr="009F170D">
      <w:rPr>
        <w:sz w:val="18"/>
        <w:szCs w:val="18"/>
      </w:rPr>
      <w:sym w:font="Symbol" w:char="F0D3"/>
    </w:r>
    <w:r w:rsidRPr="009F170D">
      <w:rPr>
        <w:sz w:val="18"/>
        <w:szCs w:val="18"/>
      </w:rPr>
      <w:t xml:space="preserve"> 20</w:t>
    </w:r>
    <w:r>
      <w:rPr>
        <w:sz w:val="18"/>
        <w:szCs w:val="18"/>
        <w:lang w:val="ru-RU"/>
      </w:rPr>
      <w:t>1</w:t>
    </w:r>
    <w:r>
      <w:rPr>
        <w:sz w:val="18"/>
        <w:szCs w:val="18"/>
        <w:lang w:val="en-US"/>
      </w:rPr>
      <w:t>6</w:t>
    </w:r>
    <w:r w:rsidRPr="009F170D">
      <w:rPr>
        <w:sz w:val="18"/>
        <w:szCs w:val="18"/>
      </w:rPr>
      <w:t xml:space="preserve"> ‘</w:t>
    </w:r>
    <w:proofErr w:type="spellStart"/>
    <w:r w:rsidRPr="009F170D">
      <w:rPr>
        <w:sz w:val="18"/>
        <w:szCs w:val="18"/>
      </w:rPr>
      <w:t>Uchitel</w:t>
    </w:r>
    <w:proofErr w:type="spellEnd"/>
    <w:r w:rsidRPr="009F170D">
      <w:rPr>
        <w:sz w:val="18"/>
        <w:szCs w:val="18"/>
      </w:rPr>
      <w:t>’ Publishing House</w:t>
    </w:r>
  </w:p>
  <w:p w:rsidR="004854E1" w:rsidRPr="00F00104" w:rsidRDefault="004854E1" w:rsidP="00AE67B7">
    <w:pPr>
      <w:pStyle w:val="BodyText2"/>
      <w:spacing w:line="245" w:lineRule="auto"/>
      <w:ind w:left="0"/>
      <w:jc w:val="center"/>
      <w:rPr>
        <w:sz w:val="18"/>
        <w:szCs w:val="18"/>
        <w:lang w:val="ru-RU"/>
      </w:rPr>
    </w:pPr>
    <w:r>
      <w:rPr>
        <w:sz w:val="18"/>
        <w:szCs w:val="18"/>
        <w:lang w:val="en-US"/>
      </w:rPr>
      <w:t>1</w:t>
    </w:r>
    <w:r>
      <w:rPr>
        <w:sz w:val="18"/>
        <w:szCs w:val="18"/>
        <w:lang w:val="ru-RU"/>
      </w:rPr>
      <w:t>81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50F" w:rsidRDefault="007C250F">
      <w:r>
        <w:separator/>
      </w:r>
    </w:p>
  </w:footnote>
  <w:footnote w:type="continuationSeparator" w:id="0">
    <w:p w:rsidR="007C250F" w:rsidRDefault="007C2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E1" w:rsidRDefault="004854E1">
    <w:pPr>
      <w:pStyle w:val="Header"/>
      <w:framePr w:wrap="around" w:vAnchor="text" w:hAnchor="margin" w:xAlign="outside" w:y="1"/>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sidR="0073599B">
      <w:rPr>
        <w:rStyle w:val="PageNumber"/>
        <w:noProof/>
        <w:sz w:val="18"/>
        <w:szCs w:val="18"/>
      </w:rPr>
      <w:t>216</w:t>
    </w:r>
    <w:r>
      <w:rPr>
        <w:rStyle w:val="PageNumber"/>
        <w:sz w:val="18"/>
        <w:szCs w:val="18"/>
      </w:rPr>
      <w:fldChar w:fldCharType="end"/>
    </w:r>
  </w:p>
  <w:p w:rsidR="004854E1" w:rsidRPr="00FA7D70" w:rsidRDefault="004854E1">
    <w:pPr>
      <w:pStyle w:val="Header"/>
      <w:tabs>
        <w:tab w:val="center" w:pos="4153"/>
        <w:tab w:val="right" w:pos="8306"/>
      </w:tabs>
      <w:ind w:left="454"/>
    </w:pPr>
    <w:r>
      <w:rPr>
        <w:rStyle w:val="a"/>
        <w:color w:val="000000"/>
        <w:sz w:val="18"/>
        <w:lang w:val="ru-RU"/>
      </w:rPr>
      <w:t xml:space="preserve">Social Evolution &amp; History / </w:t>
    </w:r>
    <w:r>
      <w:rPr>
        <w:rStyle w:val="a"/>
        <w:color w:val="000000"/>
        <w:sz w:val="18"/>
      </w:rPr>
      <w:t>September 20</w:t>
    </w:r>
    <w:r>
      <w:rPr>
        <w:rStyle w:val="a"/>
        <w:color w:val="000000"/>
        <w:sz w:val="18"/>
        <w:lang w:val="ru-RU"/>
      </w:rPr>
      <w:t>1</w:t>
    </w:r>
    <w:r>
      <w:rPr>
        <w:rStyle w:val="a"/>
        <w:color w:val="000000"/>
        <w:sz w:val="18"/>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4E1" w:rsidRDefault="004854E1">
    <w:pPr>
      <w:pStyle w:val="Header"/>
      <w:framePr w:wrap="around" w:vAnchor="text" w:hAnchor="margin" w:xAlign="outside" w:y="1"/>
      <w:rPr>
        <w:rStyle w:val="PageNumber"/>
        <w:sz w:val="18"/>
        <w:szCs w:val="18"/>
      </w:rPr>
    </w:pPr>
    <w:r>
      <w:rPr>
        <w:rStyle w:val="PageNumber"/>
        <w:sz w:val="18"/>
        <w:szCs w:val="18"/>
      </w:rPr>
      <w:fldChar w:fldCharType="begin"/>
    </w:r>
    <w:r>
      <w:rPr>
        <w:rStyle w:val="PageNumber"/>
        <w:sz w:val="18"/>
        <w:szCs w:val="18"/>
      </w:rPr>
      <w:instrText xml:space="preserve">PAGE  </w:instrText>
    </w:r>
    <w:r>
      <w:rPr>
        <w:rStyle w:val="PageNumber"/>
        <w:sz w:val="18"/>
        <w:szCs w:val="18"/>
      </w:rPr>
      <w:fldChar w:fldCharType="separate"/>
    </w:r>
    <w:r w:rsidR="0073599B">
      <w:rPr>
        <w:rStyle w:val="PageNumber"/>
        <w:noProof/>
        <w:sz w:val="18"/>
        <w:szCs w:val="18"/>
      </w:rPr>
      <w:t>217</w:t>
    </w:r>
    <w:r>
      <w:rPr>
        <w:rStyle w:val="PageNumber"/>
        <w:sz w:val="18"/>
        <w:szCs w:val="18"/>
      </w:rPr>
      <w:fldChar w:fldCharType="end"/>
    </w:r>
  </w:p>
  <w:p w:rsidR="004854E1" w:rsidRPr="004576D2" w:rsidRDefault="004854E1">
    <w:pPr>
      <w:pStyle w:val="Header"/>
      <w:tabs>
        <w:tab w:val="center" w:pos="4153"/>
        <w:tab w:val="right" w:pos="8306"/>
      </w:tabs>
      <w:ind w:right="454"/>
      <w:jc w:val="right"/>
      <w:rPr>
        <w:sz w:val="18"/>
        <w:szCs w:val="18"/>
      </w:rPr>
    </w:pPr>
    <w:proofErr w:type="spellStart"/>
    <w:r>
      <w:rPr>
        <w:bCs/>
        <w:sz w:val="18"/>
        <w:szCs w:val="18"/>
        <w:lang w:val="es-ES"/>
      </w:rPr>
      <w:t>Lempert</w:t>
    </w:r>
    <w:proofErr w:type="spellEnd"/>
    <w:r w:rsidRPr="008F5B8D">
      <w:rPr>
        <w:color w:val="000000"/>
        <w:sz w:val="18"/>
        <w:szCs w:val="18"/>
      </w:rPr>
      <w:t xml:space="preserve"> </w:t>
    </w:r>
    <w:r w:rsidRPr="00CF45B1">
      <w:rPr>
        <w:sz w:val="18"/>
        <w:szCs w:val="18"/>
      </w:rPr>
      <w:t xml:space="preserve">/ </w:t>
    </w:r>
    <w:r w:rsidRPr="002D590B">
      <w:rPr>
        <w:bCs/>
        <w:sz w:val="18"/>
        <w:szCs w:val="18"/>
      </w:rPr>
      <w:t xml:space="preserve">Predicting Political Systems Using </w:t>
    </w:r>
    <w:r w:rsidR="00E2033C">
      <w:rPr>
        <w:bCs/>
        <w:sz w:val="18"/>
        <w:szCs w:val="18"/>
      </w:rPr>
      <w:t>Variables</w:t>
    </w:r>
    <w:r w:rsidRPr="002D590B">
      <w:rPr>
        <w:bCs/>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2837B2"/>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D0CE69E"/>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E97CE12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6B260758"/>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95CA06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74889D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0C84B9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194439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1601094"/>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BCC09F2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5BB7EAE"/>
    <w:multiLevelType w:val="hybridMultilevel"/>
    <w:tmpl w:val="42F084D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E9F1094"/>
    <w:multiLevelType w:val="hybridMultilevel"/>
    <w:tmpl w:val="48463AB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2D5EA8"/>
    <w:multiLevelType w:val="hybridMultilevel"/>
    <w:tmpl w:val="96D02416"/>
    <w:lvl w:ilvl="0" w:tplc="24F8B386">
      <w:start w:val="5"/>
      <w:numFmt w:val="decimal"/>
      <w:lvlText w:val="%1."/>
      <w:lvlJc w:val="left"/>
      <w:pPr>
        <w:tabs>
          <w:tab w:val="num" w:pos="2484"/>
        </w:tabs>
        <w:ind w:left="2484" w:hanging="360"/>
      </w:pPr>
      <w:rPr>
        <w:rFonts w:hint="default"/>
      </w:rPr>
    </w:lvl>
    <w:lvl w:ilvl="1" w:tplc="04190019" w:tentative="1">
      <w:start w:val="1"/>
      <w:numFmt w:val="lowerLetter"/>
      <w:lvlText w:val="%2."/>
      <w:lvlJc w:val="left"/>
      <w:pPr>
        <w:tabs>
          <w:tab w:val="num" w:pos="3204"/>
        </w:tabs>
        <w:ind w:left="3204" w:hanging="360"/>
      </w:pPr>
    </w:lvl>
    <w:lvl w:ilvl="2" w:tplc="0419001B" w:tentative="1">
      <w:start w:val="1"/>
      <w:numFmt w:val="lowerRoman"/>
      <w:lvlText w:val="%3."/>
      <w:lvlJc w:val="right"/>
      <w:pPr>
        <w:tabs>
          <w:tab w:val="num" w:pos="3924"/>
        </w:tabs>
        <w:ind w:left="3924" w:hanging="180"/>
      </w:pPr>
    </w:lvl>
    <w:lvl w:ilvl="3" w:tplc="0419000F" w:tentative="1">
      <w:start w:val="1"/>
      <w:numFmt w:val="decimal"/>
      <w:lvlText w:val="%4."/>
      <w:lvlJc w:val="left"/>
      <w:pPr>
        <w:tabs>
          <w:tab w:val="num" w:pos="4644"/>
        </w:tabs>
        <w:ind w:left="4644" w:hanging="360"/>
      </w:pPr>
    </w:lvl>
    <w:lvl w:ilvl="4" w:tplc="04190019" w:tentative="1">
      <w:start w:val="1"/>
      <w:numFmt w:val="lowerLetter"/>
      <w:lvlText w:val="%5."/>
      <w:lvlJc w:val="left"/>
      <w:pPr>
        <w:tabs>
          <w:tab w:val="num" w:pos="5364"/>
        </w:tabs>
        <w:ind w:left="5364" w:hanging="360"/>
      </w:pPr>
    </w:lvl>
    <w:lvl w:ilvl="5" w:tplc="0419001B" w:tentative="1">
      <w:start w:val="1"/>
      <w:numFmt w:val="lowerRoman"/>
      <w:lvlText w:val="%6."/>
      <w:lvlJc w:val="right"/>
      <w:pPr>
        <w:tabs>
          <w:tab w:val="num" w:pos="6084"/>
        </w:tabs>
        <w:ind w:left="6084" w:hanging="180"/>
      </w:pPr>
    </w:lvl>
    <w:lvl w:ilvl="6" w:tplc="0419000F" w:tentative="1">
      <w:start w:val="1"/>
      <w:numFmt w:val="decimal"/>
      <w:lvlText w:val="%7."/>
      <w:lvlJc w:val="left"/>
      <w:pPr>
        <w:tabs>
          <w:tab w:val="num" w:pos="6804"/>
        </w:tabs>
        <w:ind w:left="6804" w:hanging="360"/>
      </w:pPr>
    </w:lvl>
    <w:lvl w:ilvl="7" w:tplc="04190019" w:tentative="1">
      <w:start w:val="1"/>
      <w:numFmt w:val="lowerLetter"/>
      <w:lvlText w:val="%8."/>
      <w:lvlJc w:val="left"/>
      <w:pPr>
        <w:tabs>
          <w:tab w:val="num" w:pos="7524"/>
        </w:tabs>
        <w:ind w:left="7524" w:hanging="360"/>
      </w:pPr>
    </w:lvl>
    <w:lvl w:ilvl="8" w:tplc="0419001B" w:tentative="1">
      <w:start w:val="1"/>
      <w:numFmt w:val="lowerRoman"/>
      <w:lvlText w:val="%9."/>
      <w:lvlJc w:val="right"/>
      <w:pPr>
        <w:tabs>
          <w:tab w:val="num" w:pos="8244"/>
        </w:tabs>
        <w:ind w:left="8244" w:hanging="180"/>
      </w:pPr>
    </w:lvl>
  </w:abstractNum>
  <w:abstractNum w:abstractNumId="15">
    <w:nsid w:val="13DF7AD2"/>
    <w:multiLevelType w:val="hybridMultilevel"/>
    <w:tmpl w:val="4CB416DA"/>
    <w:lvl w:ilvl="0" w:tplc="300A669C">
      <w:start w:val="1"/>
      <w:numFmt w:val="bullet"/>
      <w:lvlText w:val=""/>
      <w:lvlJc w:val="left"/>
      <w:pPr>
        <w:tabs>
          <w:tab w:val="num" w:pos="720"/>
        </w:tabs>
        <w:ind w:left="720" w:hanging="360"/>
      </w:pPr>
      <w:rPr>
        <w:rFonts w:ascii="Wingdings" w:hAnsi="Wingdings" w:hint="default"/>
      </w:rPr>
    </w:lvl>
    <w:lvl w:ilvl="1" w:tplc="D4160366" w:tentative="1">
      <w:start w:val="1"/>
      <w:numFmt w:val="bullet"/>
      <w:lvlText w:val=""/>
      <w:lvlJc w:val="left"/>
      <w:pPr>
        <w:tabs>
          <w:tab w:val="num" w:pos="1440"/>
        </w:tabs>
        <w:ind w:left="1440" w:hanging="360"/>
      </w:pPr>
      <w:rPr>
        <w:rFonts w:ascii="Wingdings" w:hAnsi="Wingdings" w:hint="default"/>
      </w:rPr>
    </w:lvl>
    <w:lvl w:ilvl="2" w:tplc="BFB04120" w:tentative="1">
      <w:start w:val="1"/>
      <w:numFmt w:val="bullet"/>
      <w:lvlText w:val=""/>
      <w:lvlJc w:val="left"/>
      <w:pPr>
        <w:tabs>
          <w:tab w:val="num" w:pos="2160"/>
        </w:tabs>
        <w:ind w:left="2160" w:hanging="360"/>
      </w:pPr>
      <w:rPr>
        <w:rFonts w:ascii="Wingdings" w:hAnsi="Wingdings" w:hint="default"/>
      </w:rPr>
    </w:lvl>
    <w:lvl w:ilvl="3" w:tplc="D65AB91A" w:tentative="1">
      <w:start w:val="1"/>
      <w:numFmt w:val="bullet"/>
      <w:lvlText w:val=""/>
      <w:lvlJc w:val="left"/>
      <w:pPr>
        <w:tabs>
          <w:tab w:val="num" w:pos="2880"/>
        </w:tabs>
        <w:ind w:left="2880" w:hanging="360"/>
      </w:pPr>
      <w:rPr>
        <w:rFonts w:ascii="Wingdings" w:hAnsi="Wingdings" w:hint="default"/>
      </w:rPr>
    </w:lvl>
    <w:lvl w:ilvl="4" w:tplc="BBEA94F6" w:tentative="1">
      <w:start w:val="1"/>
      <w:numFmt w:val="bullet"/>
      <w:lvlText w:val=""/>
      <w:lvlJc w:val="left"/>
      <w:pPr>
        <w:tabs>
          <w:tab w:val="num" w:pos="3600"/>
        </w:tabs>
        <w:ind w:left="3600" w:hanging="360"/>
      </w:pPr>
      <w:rPr>
        <w:rFonts w:ascii="Wingdings" w:hAnsi="Wingdings" w:hint="default"/>
      </w:rPr>
    </w:lvl>
    <w:lvl w:ilvl="5" w:tplc="2DCEB99C" w:tentative="1">
      <w:start w:val="1"/>
      <w:numFmt w:val="bullet"/>
      <w:lvlText w:val=""/>
      <w:lvlJc w:val="left"/>
      <w:pPr>
        <w:tabs>
          <w:tab w:val="num" w:pos="4320"/>
        </w:tabs>
        <w:ind w:left="4320" w:hanging="360"/>
      </w:pPr>
      <w:rPr>
        <w:rFonts w:ascii="Wingdings" w:hAnsi="Wingdings" w:hint="default"/>
      </w:rPr>
    </w:lvl>
    <w:lvl w:ilvl="6" w:tplc="4D229ADA" w:tentative="1">
      <w:start w:val="1"/>
      <w:numFmt w:val="bullet"/>
      <w:lvlText w:val=""/>
      <w:lvlJc w:val="left"/>
      <w:pPr>
        <w:tabs>
          <w:tab w:val="num" w:pos="5040"/>
        </w:tabs>
        <w:ind w:left="5040" w:hanging="360"/>
      </w:pPr>
      <w:rPr>
        <w:rFonts w:ascii="Wingdings" w:hAnsi="Wingdings" w:hint="default"/>
      </w:rPr>
    </w:lvl>
    <w:lvl w:ilvl="7" w:tplc="2FD68D2C" w:tentative="1">
      <w:start w:val="1"/>
      <w:numFmt w:val="bullet"/>
      <w:lvlText w:val=""/>
      <w:lvlJc w:val="left"/>
      <w:pPr>
        <w:tabs>
          <w:tab w:val="num" w:pos="5760"/>
        </w:tabs>
        <w:ind w:left="5760" w:hanging="360"/>
      </w:pPr>
      <w:rPr>
        <w:rFonts w:ascii="Wingdings" w:hAnsi="Wingdings" w:hint="default"/>
      </w:rPr>
    </w:lvl>
    <w:lvl w:ilvl="8" w:tplc="6C0CA664" w:tentative="1">
      <w:start w:val="1"/>
      <w:numFmt w:val="bullet"/>
      <w:lvlText w:val=""/>
      <w:lvlJc w:val="left"/>
      <w:pPr>
        <w:tabs>
          <w:tab w:val="num" w:pos="6480"/>
        </w:tabs>
        <w:ind w:left="6480" w:hanging="360"/>
      </w:pPr>
      <w:rPr>
        <w:rFonts w:ascii="Wingdings" w:hAnsi="Wingdings" w:hint="default"/>
      </w:rPr>
    </w:lvl>
  </w:abstractNum>
  <w:abstractNum w:abstractNumId="16">
    <w:nsid w:val="1D684F38"/>
    <w:multiLevelType w:val="hybridMultilevel"/>
    <w:tmpl w:val="9EC8E9D2"/>
    <w:lvl w:ilvl="0" w:tplc="BDB8BB80">
      <w:start w:val="1"/>
      <w:numFmt w:val="bullet"/>
      <w:lvlText w:val=""/>
      <w:lvlJc w:val="left"/>
      <w:pPr>
        <w:tabs>
          <w:tab w:val="num" w:pos="720"/>
        </w:tabs>
        <w:ind w:left="720" w:hanging="360"/>
      </w:pPr>
      <w:rPr>
        <w:rFonts w:ascii="Wingdings" w:hAnsi="Wingdings" w:hint="default"/>
      </w:rPr>
    </w:lvl>
    <w:lvl w:ilvl="1" w:tplc="D31C823C" w:tentative="1">
      <w:start w:val="1"/>
      <w:numFmt w:val="bullet"/>
      <w:lvlText w:val=""/>
      <w:lvlJc w:val="left"/>
      <w:pPr>
        <w:tabs>
          <w:tab w:val="num" w:pos="1440"/>
        </w:tabs>
        <w:ind w:left="1440" w:hanging="360"/>
      </w:pPr>
      <w:rPr>
        <w:rFonts w:ascii="Wingdings" w:hAnsi="Wingdings" w:hint="default"/>
      </w:rPr>
    </w:lvl>
    <w:lvl w:ilvl="2" w:tplc="A23A1A84" w:tentative="1">
      <w:start w:val="1"/>
      <w:numFmt w:val="bullet"/>
      <w:lvlText w:val=""/>
      <w:lvlJc w:val="left"/>
      <w:pPr>
        <w:tabs>
          <w:tab w:val="num" w:pos="2160"/>
        </w:tabs>
        <w:ind w:left="2160" w:hanging="360"/>
      </w:pPr>
      <w:rPr>
        <w:rFonts w:ascii="Wingdings" w:hAnsi="Wingdings" w:hint="default"/>
      </w:rPr>
    </w:lvl>
    <w:lvl w:ilvl="3" w:tplc="841A6A06" w:tentative="1">
      <w:start w:val="1"/>
      <w:numFmt w:val="bullet"/>
      <w:lvlText w:val=""/>
      <w:lvlJc w:val="left"/>
      <w:pPr>
        <w:tabs>
          <w:tab w:val="num" w:pos="2880"/>
        </w:tabs>
        <w:ind w:left="2880" w:hanging="360"/>
      </w:pPr>
      <w:rPr>
        <w:rFonts w:ascii="Wingdings" w:hAnsi="Wingdings" w:hint="default"/>
      </w:rPr>
    </w:lvl>
    <w:lvl w:ilvl="4" w:tplc="DB88AB78" w:tentative="1">
      <w:start w:val="1"/>
      <w:numFmt w:val="bullet"/>
      <w:lvlText w:val=""/>
      <w:lvlJc w:val="left"/>
      <w:pPr>
        <w:tabs>
          <w:tab w:val="num" w:pos="3600"/>
        </w:tabs>
        <w:ind w:left="3600" w:hanging="360"/>
      </w:pPr>
      <w:rPr>
        <w:rFonts w:ascii="Wingdings" w:hAnsi="Wingdings" w:hint="default"/>
      </w:rPr>
    </w:lvl>
    <w:lvl w:ilvl="5" w:tplc="85E63482" w:tentative="1">
      <w:start w:val="1"/>
      <w:numFmt w:val="bullet"/>
      <w:lvlText w:val=""/>
      <w:lvlJc w:val="left"/>
      <w:pPr>
        <w:tabs>
          <w:tab w:val="num" w:pos="4320"/>
        </w:tabs>
        <w:ind w:left="4320" w:hanging="360"/>
      </w:pPr>
      <w:rPr>
        <w:rFonts w:ascii="Wingdings" w:hAnsi="Wingdings" w:hint="default"/>
      </w:rPr>
    </w:lvl>
    <w:lvl w:ilvl="6" w:tplc="D8524064" w:tentative="1">
      <w:start w:val="1"/>
      <w:numFmt w:val="bullet"/>
      <w:lvlText w:val=""/>
      <w:lvlJc w:val="left"/>
      <w:pPr>
        <w:tabs>
          <w:tab w:val="num" w:pos="5040"/>
        </w:tabs>
        <w:ind w:left="5040" w:hanging="360"/>
      </w:pPr>
      <w:rPr>
        <w:rFonts w:ascii="Wingdings" w:hAnsi="Wingdings" w:hint="default"/>
      </w:rPr>
    </w:lvl>
    <w:lvl w:ilvl="7" w:tplc="B17EA4C0" w:tentative="1">
      <w:start w:val="1"/>
      <w:numFmt w:val="bullet"/>
      <w:lvlText w:val=""/>
      <w:lvlJc w:val="left"/>
      <w:pPr>
        <w:tabs>
          <w:tab w:val="num" w:pos="5760"/>
        </w:tabs>
        <w:ind w:left="5760" w:hanging="360"/>
      </w:pPr>
      <w:rPr>
        <w:rFonts w:ascii="Wingdings" w:hAnsi="Wingdings" w:hint="default"/>
      </w:rPr>
    </w:lvl>
    <w:lvl w:ilvl="8" w:tplc="D81889F2" w:tentative="1">
      <w:start w:val="1"/>
      <w:numFmt w:val="bullet"/>
      <w:lvlText w:val=""/>
      <w:lvlJc w:val="left"/>
      <w:pPr>
        <w:tabs>
          <w:tab w:val="num" w:pos="6480"/>
        </w:tabs>
        <w:ind w:left="6480" w:hanging="360"/>
      </w:pPr>
      <w:rPr>
        <w:rFonts w:ascii="Wingdings" w:hAnsi="Wingdings" w:hint="default"/>
      </w:rPr>
    </w:lvl>
  </w:abstractNum>
  <w:abstractNum w:abstractNumId="17">
    <w:nsid w:val="1D8C31D1"/>
    <w:multiLevelType w:val="hybridMultilevel"/>
    <w:tmpl w:val="3C864FA2"/>
    <w:lvl w:ilvl="0" w:tplc="43D0EB0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861240"/>
    <w:multiLevelType w:val="hybridMultilevel"/>
    <w:tmpl w:val="1138EC1C"/>
    <w:lvl w:ilvl="0" w:tplc="D01EC746">
      <w:start w:val="1"/>
      <w:numFmt w:val="decimal"/>
      <w:pStyle w:val="np"/>
      <w:lvlText w:val="%1)"/>
      <w:lvlJc w:val="left"/>
      <w:pPr>
        <w:tabs>
          <w:tab w:val="num" w:pos="1890"/>
        </w:tabs>
        <w:ind w:left="1890" w:hanging="360"/>
      </w:pPr>
      <w:rPr>
        <w:rFonts w:cs="Times New Roman" w:hint="default"/>
      </w:rPr>
    </w:lvl>
    <w:lvl w:ilvl="1" w:tplc="2BB073F8">
      <w:start w:val="1"/>
      <w:numFmt w:val="lowerLetter"/>
      <w:lvlText w:val="%2."/>
      <w:lvlJc w:val="left"/>
      <w:pPr>
        <w:tabs>
          <w:tab w:val="num" w:pos="2865"/>
        </w:tabs>
        <w:ind w:left="2865" w:hanging="360"/>
      </w:pPr>
      <w:rPr>
        <w:rFonts w:cs="Times New Roman"/>
      </w:rPr>
    </w:lvl>
    <w:lvl w:ilvl="2" w:tplc="0409001B" w:tentative="1">
      <w:start w:val="1"/>
      <w:numFmt w:val="lowerRoman"/>
      <w:lvlText w:val="%3."/>
      <w:lvlJc w:val="right"/>
      <w:pPr>
        <w:tabs>
          <w:tab w:val="num" w:pos="3585"/>
        </w:tabs>
        <w:ind w:left="3585" w:hanging="180"/>
      </w:pPr>
      <w:rPr>
        <w:rFonts w:cs="Times New Roman"/>
      </w:rPr>
    </w:lvl>
    <w:lvl w:ilvl="3" w:tplc="0409000F" w:tentative="1">
      <w:start w:val="1"/>
      <w:numFmt w:val="decimal"/>
      <w:lvlText w:val="%4."/>
      <w:lvlJc w:val="left"/>
      <w:pPr>
        <w:tabs>
          <w:tab w:val="num" w:pos="4305"/>
        </w:tabs>
        <w:ind w:left="4305" w:hanging="360"/>
      </w:pPr>
      <w:rPr>
        <w:rFonts w:cs="Times New Roman"/>
      </w:rPr>
    </w:lvl>
    <w:lvl w:ilvl="4" w:tplc="04090019" w:tentative="1">
      <w:start w:val="1"/>
      <w:numFmt w:val="lowerLetter"/>
      <w:lvlText w:val="%5."/>
      <w:lvlJc w:val="left"/>
      <w:pPr>
        <w:tabs>
          <w:tab w:val="num" w:pos="5025"/>
        </w:tabs>
        <w:ind w:left="5025" w:hanging="360"/>
      </w:pPr>
      <w:rPr>
        <w:rFonts w:cs="Times New Roman"/>
      </w:rPr>
    </w:lvl>
    <w:lvl w:ilvl="5" w:tplc="0409001B" w:tentative="1">
      <w:start w:val="1"/>
      <w:numFmt w:val="lowerRoman"/>
      <w:lvlText w:val="%6."/>
      <w:lvlJc w:val="right"/>
      <w:pPr>
        <w:tabs>
          <w:tab w:val="num" w:pos="5745"/>
        </w:tabs>
        <w:ind w:left="5745" w:hanging="180"/>
      </w:pPr>
      <w:rPr>
        <w:rFonts w:cs="Times New Roman"/>
      </w:rPr>
    </w:lvl>
    <w:lvl w:ilvl="6" w:tplc="0409000F" w:tentative="1">
      <w:start w:val="1"/>
      <w:numFmt w:val="decimal"/>
      <w:lvlText w:val="%7."/>
      <w:lvlJc w:val="left"/>
      <w:pPr>
        <w:tabs>
          <w:tab w:val="num" w:pos="6465"/>
        </w:tabs>
        <w:ind w:left="6465" w:hanging="360"/>
      </w:pPr>
      <w:rPr>
        <w:rFonts w:cs="Times New Roman"/>
      </w:rPr>
    </w:lvl>
    <w:lvl w:ilvl="7" w:tplc="04090019" w:tentative="1">
      <w:start w:val="1"/>
      <w:numFmt w:val="lowerLetter"/>
      <w:lvlText w:val="%8."/>
      <w:lvlJc w:val="left"/>
      <w:pPr>
        <w:tabs>
          <w:tab w:val="num" w:pos="7185"/>
        </w:tabs>
        <w:ind w:left="7185" w:hanging="360"/>
      </w:pPr>
      <w:rPr>
        <w:rFonts w:cs="Times New Roman"/>
      </w:rPr>
    </w:lvl>
    <w:lvl w:ilvl="8" w:tplc="0409001B" w:tentative="1">
      <w:start w:val="1"/>
      <w:numFmt w:val="lowerRoman"/>
      <w:lvlText w:val="%9."/>
      <w:lvlJc w:val="right"/>
      <w:pPr>
        <w:tabs>
          <w:tab w:val="num" w:pos="7905"/>
        </w:tabs>
        <w:ind w:left="7905" w:hanging="180"/>
      </w:pPr>
      <w:rPr>
        <w:rFonts w:cs="Times New Roman"/>
      </w:rPr>
    </w:lvl>
  </w:abstractNum>
  <w:abstractNum w:abstractNumId="19">
    <w:nsid w:val="249B16D1"/>
    <w:multiLevelType w:val="hybridMultilevel"/>
    <w:tmpl w:val="71B811CC"/>
    <w:lvl w:ilvl="0" w:tplc="F05A555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F7518F"/>
    <w:multiLevelType w:val="hybridMultilevel"/>
    <w:tmpl w:val="3A0653EA"/>
    <w:lvl w:ilvl="0" w:tplc="9E22FA7E">
      <w:start w:val="1"/>
      <w:numFmt w:val="bullet"/>
      <w:lvlText w:val=""/>
      <w:lvlJc w:val="left"/>
      <w:pPr>
        <w:tabs>
          <w:tab w:val="num" w:pos="720"/>
        </w:tabs>
        <w:ind w:left="720" w:hanging="360"/>
      </w:pPr>
      <w:rPr>
        <w:rFonts w:ascii="Wingdings" w:hAnsi="Wingdings" w:hint="default"/>
      </w:rPr>
    </w:lvl>
    <w:lvl w:ilvl="1" w:tplc="5A9204F4" w:tentative="1">
      <w:start w:val="1"/>
      <w:numFmt w:val="bullet"/>
      <w:lvlText w:val=""/>
      <w:lvlJc w:val="left"/>
      <w:pPr>
        <w:tabs>
          <w:tab w:val="num" w:pos="1440"/>
        </w:tabs>
        <w:ind w:left="1440" w:hanging="360"/>
      </w:pPr>
      <w:rPr>
        <w:rFonts w:ascii="Wingdings" w:hAnsi="Wingdings" w:hint="default"/>
      </w:rPr>
    </w:lvl>
    <w:lvl w:ilvl="2" w:tplc="6D5CF8B8" w:tentative="1">
      <w:start w:val="1"/>
      <w:numFmt w:val="bullet"/>
      <w:lvlText w:val=""/>
      <w:lvlJc w:val="left"/>
      <w:pPr>
        <w:tabs>
          <w:tab w:val="num" w:pos="2160"/>
        </w:tabs>
        <w:ind w:left="2160" w:hanging="360"/>
      </w:pPr>
      <w:rPr>
        <w:rFonts w:ascii="Wingdings" w:hAnsi="Wingdings" w:hint="default"/>
      </w:rPr>
    </w:lvl>
    <w:lvl w:ilvl="3" w:tplc="4886BB12" w:tentative="1">
      <w:start w:val="1"/>
      <w:numFmt w:val="bullet"/>
      <w:lvlText w:val=""/>
      <w:lvlJc w:val="left"/>
      <w:pPr>
        <w:tabs>
          <w:tab w:val="num" w:pos="2880"/>
        </w:tabs>
        <w:ind w:left="2880" w:hanging="360"/>
      </w:pPr>
      <w:rPr>
        <w:rFonts w:ascii="Wingdings" w:hAnsi="Wingdings" w:hint="default"/>
      </w:rPr>
    </w:lvl>
    <w:lvl w:ilvl="4" w:tplc="107EF728" w:tentative="1">
      <w:start w:val="1"/>
      <w:numFmt w:val="bullet"/>
      <w:lvlText w:val=""/>
      <w:lvlJc w:val="left"/>
      <w:pPr>
        <w:tabs>
          <w:tab w:val="num" w:pos="3600"/>
        </w:tabs>
        <w:ind w:left="3600" w:hanging="360"/>
      </w:pPr>
      <w:rPr>
        <w:rFonts w:ascii="Wingdings" w:hAnsi="Wingdings" w:hint="default"/>
      </w:rPr>
    </w:lvl>
    <w:lvl w:ilvl="5" w:tplc="555E55B6" w:tentative="1">
      <w:start w:val="1"/>
      <w:numFmt w:val="bullet"/>
      <w:lvlText w:val=""/>
      <w:lvlJc w:val="left"/>
      <w:pPr>
        <w:tabs>
          <w:tab w:val="num" w:pos="4320"/>
        </w:tabs>
        <w:ind w:left="4320" w:hanging="360"/>
      </w:pPr>
      <w:rPr>
        <w:rFonts w:ascii="Wingdings" w:hAnsi="Wingdings" w:hint="default"/>
      </w:rPr>
    </w:lvl>
    <w:lvl w:ilvl="6" w:tplc="905A7862" w:tentative="1">
      <w:start w:val="1"/>
      <w:numFmt w:val="bullet"/>
      <w:lvlText w:val=""/>
      <w:lvlJc w:val="left"/>
      <w:pPr>
        <w:tabs>
          <w:tab w:val="num" w:pos="5040"/>
        </w:tabs>
        <w:ind w:left="5040" w:hanging="360"/>
      </w:pPr>
      <w:rPr>
        <w:rFonts w:ascii="Wingdings" w:hAnsi="Wingdings" w:hint="default"/>
      </w:rPr>
    </w:lvl>
    <w:lvl w:ilvl="7" w:tplc="C6D47050" w:tentative="1">
      <w:start w:val="1"/>
      <w:numFmt w:val="bullet"/>
      <w:lvlText w:val=""/>
      <w:lvlJc w:val="left"/>
      <w:pPr>
        <w:tabs>
          <w:tab w:val="num" w:pos="5760"/>
        </w:tabs>
        <w:ind w:left="5760" w:hanging="360"/>
      </w:pPr>
      <w:rPr>
        <w:rFonts w:ascii="Wingdings" w:hAnsi="Wingdings" w:hint="default"/>
      </w:rPr>
    </w:lvl>
    <w:lvl w:ilvl="8" w:tplc="138665A4" w:tentative="1">
      <w:start w:val="1"/>
      <w:numFmt w:val="bullet"/>
      <w:lvlText w:val=""/>
      <w:lvlJc w:val="left"/>
      <w:pPr>
        <w:tabs>
          <w:tab w:val="num" w:pos="6480"/>
        </w:tabs>
        <w:ind w:left="6480" w:hanging="360"/>
      </w:pPr>
      <w:rPr>
        <w:rFonts w:ascii="Wingdings" w:hAnsi="Wingdings" w:hint="default"/>
      </w:rPr>
    </w:lvl>
  </w:abstractNum>
  <w:abstractNum w:abstractNumId="21">
    <w:nsid w:val="31764BCD"/>
    <w:multiLevelType w:val="hybridMultilevel"/>
    <w:tmpl w:val="7C66EAE8"/>
    <w:lvl w:ilvl="0" w:tplc="645821AE">
      <w:start w:val="1"/>
      <w:numFmt w:val="bullet"/>
      <w:lvlText w:val=""/>
      <w:lvlJc w:val="left"/>
      <w:pPr>
        <w:tabs>
          <w:tab w:val="num" w:pos="720"/>
        </w:tabs>
        <w:ind w:left="720" w:hanging="360"/>
      </w:pPr>
      <w:rPr>
        <w:rFonts w:ascii="Wingdings" w:hAnsi="Wingdings" w:hint="default"/>
      </w:rPr>
    </w:lvl>
    <w:lvl w:ilvl="1" w:tplc="69CE9344" w:tentative="1">
      <w:start w:val="1"/>
      <w:numFmt w:val="bullet"/>
      <w:lvlText w:val=""/>
      <w:lvlJc w:val="left"/>
      <w:pPr>
        <w:tabs>
          <w:tab w:val="num" w:pos="1440"/>
        </w:tabs>
        <w:ind w:left="1440" w:hanging="360"/>
      </w:pPr>
      <w:rPr>
        <w:rFonts w:ascii="Wingdings" w:hAnsi="Wingdings" w:hint="default"/>
      </w:rPr>
    </w:lvl>
    <w:lvl w:ilvl="2" w:tplc="434C4BF2" w:tentative="1">
      <w:start w:val="1"/>
      <w:numFmt w:val="bullet"/>
      <w:lvlText w:val=""/>
      <w:lvlJc w:val="left"/>
      <w:pPr>
        <w:tabs>
          <w:tab w:val="num" w:pos="2160"/>
        </w:tabs>
        <w:ind w:left="2160" w:hanging="360"/>
      </w:pPr>
      <w:rPr>
        <w:rFonts w:ascii="Wingdings" w:hAnsi="Wingdings" w:hint="default"/>
      </w:rPr>
    </w:lvl>
    <w:lvl w:ilvl="3" w:tplc="1474F996" w:tentative="1">
      <w:start w:val="1"/>
      <w:numFmt w:val="bullet"/>
      <w:lvlText w:val=""/>
      <w:lvlJc w:val="left"/>
      <w:pPr>
        <w:tabs>
          <w:tab w:val="num" w:pos="2880"/>
        </w:tabs>
        <w:ind w:left="2880" w:hanging="360"/>
      </w:pPr>
      <w:rPr>
        <w:rFonts w:ascii="Wingdings" w:hAnsi="Wingdings" w:hint="default"/>
      </w:rPr>
    </w:lvl>
    <w:lvl w:ilvl="4" w:tplc="9ADA1750" w:tentative="1">
      <w:start w:val="1"/>
      <w:numFmt w:val="bullet"/>
      <w:lvlText w:val=""/>
      <w:lvlJc w:val="left"/>
      <w:pPr>
        <w:tabs>
          <w:tab w:val="num" w:pos="3600"/>
        </w:tabs>
        <w:ind w:left="3600" w:hanging="360"/>
      </w:pPr>
      <w:rPr>
        <w:rFonts w:ascii="Wingdings" w:hAnsi="Wingdings" w:hint="default"/>
      </w:rPr>
    </w:lvl>
    <w:lvl w:ilvl="5" w:tplc="DA6CDB00" w:tentative="1">
      <w:start w:val="1"/>
      <w:numFmt w:val="bullet"/>
      <w:lvlText w:val=""/>
      <w:lvlJc w:val="left"/>
      <w:pPr>
        <w:tabs>
          <w:tab w:val="num" w:pos="4320"/>
        </w:tabs>
        <w:ind w:left="4320" w:hanging="360"/>
      </w:pPr>
      <w:rPr>
        <w:rFonts w:ascii="Wingdings" w:hAnsi="Wingdings" w:hint="default"/>
      </w:rPr>
    </w:lvl>
    <w:lvl w:ilvl="6" w:tplc="4D4CDBE2" w:tentative="1">
      <w:start w:val="1"/>
      <w:numFmt w:val="bullet"/>
      <w:lvlText w:val=""/>
      <w:lvlJc w:val="left"/>
      <w:pPr>
        <w:tabs>
          <w:tab w:val="num" w:pos="5040"/>
        </w:tabs>
        <w:ind w:left="5040" w:hanging="360"/>
      </w:pPr>
      <w:rPr>
        <w:rFonts w:ascii="Wingdings" w:hAnsi="Wingdings" w:hint="default"/>
      </w:rPr>
    </w:lvl>
    <w:lvl w:ilvl="7" w:tplc="11BA78B6" w:tentative="1">
      <w:start w:val="1"/>
      <w:numFmt w:val="bullet"/>
      <w:lvlText w:val=""/>
      <w:lvlJc w:val="left"/>
      <w:pPr>
        <w:tabs>
          <w:tab w:val="num" w:pos="5760"/>
        </w:tabs>
        <w:ind w:left="5760" w:hanging="360"/>
      </w:pPr>
      <w:rPr>
        <w:rFonts w:ascii="Wingdings" w:hAnsi="Wingdings" w:hint="default"/>
      </w:rPr>
    </w:lvl>
    <w:lvl w:ilvl="8" w:tplc="438248BA" w:tentative="1">
      <w:start w:val="1"/>
      <w:numFmt w:val="bullet"/>
      <w:lvlText w:val=""/>
      <w:lvlJc w:val="left"/>
      <w:pPr>
        <w:tabs>
          <w:tab w:val="num" w:pos="6480"/>
        </w:tabs>
        <w:ind w:left="6480" w:hanging="360"/>
      </w:pPr>
      <w:rPr>
        <w:rFonts w:ascii="Wingdings" w:hAnsi="Wingdings" w:hint="default"/>
      </w:rPr>
    </w:lvl>
  </w:abstractNum>
  <w:abstractNum w:abstractNumId="22">
    <w:nsid w:val="3AB73B5F"/>
    <w:multiLevelType w:val="hybridMultilevel"/>
    <w:tmpl w:val="CDD0263E"/>
    <w:lvl w:ilvl="0" w:tplc="955083A6">
      <w:start w:val="1"/>
      <w:numFmt w:val="bullet"/>
      <w:lvlText w:val=""/>
      <w:lvlJc w:val="left"/>
      <w:pPr>
        <w:tabs>
          <w:tab w:val="num" w:pos="720"/>
        </w:tabs>
        <w:ind w:left="720" w:hanging="360"/>
      </w:pPr>
      <w:rPr>
        <w:rFonts w:ascii="Wingdings" w:hAnsi="Wingdings" w:hint="default"/>
      </w:rPr>
    </w:lvl>
    <w:lvl w:ilvl="1" w:tplc="E618C562" w:tentative="1">
      <w:start w:val="1"/>
      <w:numFmt w:val="bullet"/>
      <w:lvlText w:val=""/>
      <w:lvlJc w:val="left"/>
      <w:pPr>
        <w:tabs>
          <w:tab w:val="num" w:pos="1440"/>
        </w:tabs>
        <w:ind w:left="1440" w:hanging="360"/>
      </w:pPr>
      <w:rPr>
        <w:rFonts w:ascii="Wingdings" w:hAnsi="Wingdings" w:hint="default"/>
      </w:rPr>
    </w:lvl>
    <w:lvl w:ilvl="2" w:tplc="D1E25E70" w:tentative="1">
      <w:start w:val="1"/>
      <w:numFmt w:val="bullet"/>
      <w:lvlText w:val=""/>
      <w:lvlJc w:val="left"/>
      <w:pPr>
        <w:tabs>
          <w:tab w:val="num" w:pos="2160"/>
        </w:tabs>
        <w:ind w:left="2160" w:hanging="360"/>
      </w:pPr>
      <w:rPr>
        <w:rFonts w:ascii="Wingdings" w:hAnsi="Wingdings" w:hint="default"/>
      </w:rPr>
    </w:lvl>
    <w:lvl w:ilvl="3" w:tplc="6BAE7DD8" w:tentative="1">
      <w:start w:val="1"/>
      <w:numFmt w:val="bullet"/>
      <w:lvlText w:val=""/>
      <w:lvlJc w:val="left"/>
      <w:pPr>
        <w:tabs>
          <w:tab w:val="num" w:pos="2880"/>
        </w:tabs>
        <w:ind w:left="2880" w:hanging="360"/>
      </w:pPr>
      <w:rPr>
        <w:rFonts w:ascii="Wingdings" w:hAnsi="Wingdings" w:hint="default"/>
      </w:rPr>
    </w:lvl>
    <w:lvl w:ilvl="4" w:tplc="5E044B96" w:tentative="1">
      <w:start w:val="1"/>
      <w:numFmt w:val="bullet"/>
      <w:lvlText w:val=""/>
      <w:lvlJc w:val="left"/>
      <w:pPr>
        <w:tabs>
          <w:tab w:val="num" w:pos="3600"/>
        </w:tabs>
        <w:ind w:left="3600" w:hanging="360"/>
      </w:pPr>
      <w:rPr>
        <w:rFonts w:ascii="Wingdings" w:hAnsi="Wingdings" w:hint="default"/>
      </w:rPr>
    </w:lvl>
    <w:lvl w:ilvl="5" w:tplc="50AADE10" w:tentative="1">
      <w:start w:val="1"/>
      <w:numFmt w:val="bullet"/>
      <w:lvlText w:val=""/>
      <w:lvlJc w:val="left"/>
      <w:pPr>
        <w:tabs>
          <w:tab w:val="num" w:pos="4320"/>
        </w:tabs>
        <w:ind w:left="4320" w:hanging="360"/>
      </w:pPr>
      <w:rPr>
        <w:rFonts w:ascii="Wingdings" w:hAnsi="Wingdings" w:hint="default"/>
      </w:rPr>
    </w:lvl>
    <w:lvl w:ilvl="6" w:tplc="9D52E786" w:tentative="1">
      <w:start w:val="1"/>
      <w:numFmt w:val="bullet"/>
      <w:lvlText w:val=""/>
      <w:lvlJc w:val="left"/>
      <w:pPr>
        <w:tabs>
          <w:tab w:val="num" w:pos="5040"/>
        </w:tabs>
        <w:ind w:left="5040" w:hanging="360"/>
      </w:pPr>
      <w:rPr>
        <w:rFonts w:ascii="Wingdings" w:hAnsi="Wingdings" w:hint="default"/>
      </w:rPr>
    </w:lvl>
    <w:lvl w:ilvl="7" w:tplc="C2DC17DE" w:tentative="1">
      <w:start w:val="1"/>
      <w:numFmt w:val="bullet"/>
      <w:lvlText w:val=""/>
      <w:lvlJc w:val="left"/>
      <w:pPr>
        <w:tabs>
          <w:tab w:val="num" w:pos="5760"/>
        </w:tabs>
        <w:ind w:left="5760" w:hanging="360"/>
      </w:pPr>
      <w:rPr>
        <w:rFonts w:ascii="Wingdings" w:hAnsi="Wingdings" w:hint="default"/>
      </w:rPr>
    </w:lvl>
    <w:lvl w:ilvl="8" w:tplc="0B60C2BE" w:tentative="1">
      <w:start w:val="1"/>
      <w:numFmt w:val="bullet"/>
      <w:lvlText w:val=""/>
      <w:lvlJc w:val="left"/>
      <w:pPr>
        <w:tabs>
          <w:tab w:val="num" w:pos="6480"/>
        </w:tabs>
        <w:ind w:left="6480" w:hanging="360"/>
      </w:pPr>
      <w:rPr>
        <w:rFonts w:ascii="Wingdings" w:hAnsi="Wingdings" w:hint="default"/>
      </w:rPr>
    </w:lvl>
  </w:abstractNum>
  <w:abstractNum w:abstractNumId="23">
    <w:nsid w:val="3AF50C9F"/>
    <w:multiLevelType w:val="hybridMultilevel"/>
    <w:tmpl w:val="A98C08B2"/>
    <w:lvl w:ilvl="0" w:tplc="46A8EC8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0C5035"/>
    <w:multiLevelType w:val="hybridMultilevel"/>
    <w:tmpl w:val="3ADC95A0"/>
    <w:lvl w:ilvl="0" w:tplc="D6F2B2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327695F"/>
    <w:multiLevelType w:val="hybridMultilevel"/>
    <w:tmpl w:val="7E308DD4"/>
    <w:lvl w:ilvl="0" w:tplc="0419000F">
      <w:start w:val="5"/>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6">
    <w:nsid w:val="4F570A92"/>
    <w:multiLevelType w:val="hybridMultilevel"/>
    <w:tmpl w:val="293ADC44"/>
    <w:lvl w:ilvl="0" w:tplc="506254CA">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416755"/>
    <w:multiLevelType w:val="hybridMultilevel"/>
    <w:tmpl w:val="C8B67AEE"/>
    <w:lvl w:ilvl="0" w:tplc="717E4B3E">
      <w:start w:val="1"/>
      <w:numFmt w:val="bullet"/>
      <w:lvlText w:val=""/>
      <w:lvlJc w:val="left"/>
      <w:pPr>
        <w:tabs>
          <w:tab w:val="num" w:pos="720"/>
        </w:tabs>
        <w:ind w:left="720" w:hanging="360"/>
      </w:pPr>
      <w:rPr>
        <w:rFonts w:ascii="Wingdings" w:hAnsi="Wingdings" w:hint="default"/>
      </w:rPr>
    </w:lvl>
    <w:lvl w:ilvl="1" w:tplc="149604FC" w:tentative="1">
      <w:start w:val="1"/>
      <w:numFmt w:val="bullet"/>
      <w:lvlText w:val=""/>
      <w:lvlJc w:val="left"/>
      <w:pPr>
        <w:tabs>
          <w:tab w:val="num" w:pos="1440"/>
        </w:tabs>
        <w:ind w:left="1440" w:hanging="360"/>
      </w:pPr>
      <w:rPr>
        <w:rFonts w:ascii="Wingdings" w:hAnsi="Wingdings" w:hint="default"/>
      </w:rPr>
    </w:lvl>
    <w:lvl w:ilvl="2" w:tplc="711A76F2" w:tentative="1">
      <w:start w:val="1"/>
      <w:numFmt w:val="bullet"/>
      <w:lvlText w:val=""/>
      <w:lvlJc w:val="left"/>
      <w:pPr>
        <w:tabs>
          <w:tab w:val="num" w:pos="2160"/>
        </w:tabs>
        <w:ind w:left="2160" w:hanging="360"/>
      </w:pPr>
      <w:rPr>
        <w:rFonts w:ascii="Wingdings" w:hAnsi="Wingdings" w:hint="default"/>
      </w:rPr>
    </w:lvl>
    <w:lvl w:ilvl="3" w:tplc="8E6C6DB2" w:tentative="1">
      <w:start w:val="1"/>
      <w:numFmt w:val="bullet"/>
      <w:lvlText w:val=""/>
      <w:lvlJc w:val="left"/>
      <w:pPr>
        <w:tabs>
          <w:tab w:val="num" w:pos="2880"/>
        </w:tabs>
        <w:ind w:left="2880" w:hanging="360"/>
      </w:pPr>
      <w:rPr>
        <w:rFonts w:ascii="Wingdings" w:hAnsi="Wingdings" w:hint="default"/>
      </w:rPr>
    </w:lvl>
    <w:lvl w:ilvl="4" w:tplc="E2160AB0" w:tentative="1">
      <w:start w:val="1"/>
      <w:numFmt w:val="bullet"/>
      <w:lvlText w:val=""/>
      <w:lvlJc w:val="left"/>
      <w:pPr>
        <w:tabs>
          <w:tab w:val="num" w:pos="3600"/>
        </w:tabs>
        <w:ind w:left="3600" w:hanging="360"/>
      </w:pPr>
      <w:rPr>
        <w:rFonts w:ascii="Wingdings" w:hAnsi="Wingdings" w:hint="default"/>
      </w:rPr>
    </w:lvl>
    <w:lvl w:ilvl="5" w:tplc="6914BFA6" w:tentative="1">
      <w:start w:val="1"/>
      <w:numFmt w:val="bullet"/>
      <w:lvlText w:val=""/>
      <w:lvlJc w:val="left"/>
      <w:pPr>
        <w:tabs>
          <w:tab w:val="num" w:pos="4320"/>
        </w:tabs>
        <w:ind w:left="4320" w:hanging="360"/>
      </w:pPr>
      <w:rPr>
        <w:rFonts w:ascii="Wingdings" w:hAnsi="Wingdings" w:hint="default"/>
      </w:rPr>
    </w:lvl>
    <w:lvl w:ilvl="6" w:tplc="B3D817D8" w:tentative="1">
      <w:start w:val="1"/>
      <w:numFmt w:val="bullet"/>
      <w:lvlText w:val=""/>
      <w:lvlJc w:val="left"/>
      <w:pPr>
        <w:tabs>
          <w:tab w:val="num" w:pos="5040"/>
        </w:tabs>
        <w:ind w:left="5040" w:hanging="360"/>
      </w:pPr>
      <w:rPr>
        <w:rFonts w:ascii="Wingdings" w:hAnsi="Wingdings" w:hint="default"/>
      </w:rPr>
    </w:lvl>
    <w:lvl w:ilvl="7" w:tplc="1F4E76A6" w:tentative="1">
      <w:start w:val="1"/>
      <w:numFmt w:val="bullet"/>
      <w:lvlText w:val=""/>
      <w:lvlJc w:val="left"/>
      <w:pPr>
        <w:tabs>
          <w:tab w:val="num" w:pos="5760"/>
        </w:tabs>
        <w:ind w:left="5760" w:hanging="360"/>
      </w:pPr>
      <w:rPr>
        <w:rFonts w:ascii="Wingdings" w:hAnsi="Wingdings" w:hint="default"/>
      </w:rPr>
    </w:lvl>
    <w:lvl w:ilvl="8" w:tplc="448AB8B8" w:tentative="1">
      <w:start w:val="1"/>
      <w:numFmt w:val="bullet"/>
      <w:lvlText w:val=""/>
      <w:lvlJc w:val="left"/>
      <w:pPr>
        <w:tabs>
          <w:tab w:val="num" w:pos="6480"/>
        </w:tabs>
        <w:ind w:left="6480" w:hanging="360"/>
      </w:pPr>
      <w:rPr>
        <w:rFonts w:ascii="Wingdings" w:hAnsi="Wingdings" w:hint="default"/>
      </w:rPr>
    </w:lvl>
  </w:abstractNum>
  <w:abstractNum w:abstractNumId="28">
    <w:nsid w:val="518469E6"/>
    <w:multiLevelType w:val="hybridMultilevel"/>
    <w:tmpl w:val="C32E4176"/>
    <w:lvl w:ilvl="0" w:tplc="DDE66B74">
      <w:start w:val="1"/>
      <w:numFmt w:val="bullet"/>
      <w:lvlText w:val=""/>
      <w:lvlJc w:val="left"/>
      <w:pPr>
        <w:tabs>
          <w:tab w:val="num" w:pos="720"/>
        </w:tabs>
        <w:ind w:left="720" w:hanging="360"/>
      </w:pPr>
      <w:rPr>
        <w:rFonts w:ascii="Wingdings" w:hAnsi="Wingdings" w:hint="default"/>
      </w:rPr>
    </w:lvl>
    <w:lvl w:ilvl="1" w:tplc="DCC616D8" w:tentative="1">
      <w:start w:val="1"/>
      <w:numFmt w:val="bullet"/>
      <w:lvlText w:val=""/>
      <w:lvlJc w:val="left"/>
      <w:pPr>
        <w:tabs>
          <w:tab w:val="num" w:pos="1440"/>
        </w:tabs>
        <w:ind w:left="1440" w:hanging="360"/>
      </w:pPr>
      <w:rPr>
        <w:rFonts w:ascii="Wingdings" w:hAnsi="Wingdings" w:hint="default"/>
      </w:rPr>
    </w:lvl>
    <w:lvl w:ilvl="2" w:tplc="C77A3E20" w:tentative="1">
      <w:start w:val="1"/>
      <w:numFmt w:val="bullet"/>
      <w:lvlText w:val=""/>
      <w:lvlJc w:val="left"/>
      <w:pPr>
        <w:tabs>
          <w:tab w:val="num" w:pos="2160"/>
        </w:tabs>
        <w:ind w:left="2160" w:hanging="360"/>
      </w:pPr>
      <w:rPr>
        <w:rFonts w:ascii="Wingdings" w:hAnsi="Wingdings" w:hint="default"/>
      </w:rPr>
    </w:lvl>
    <w:lvl w:ilvl="3" w:tplc="D8106198" w:tentative="1">
      <w:start w:val="1"/>
      <w:numFmt w:val="bullet"/>
      <w:lvlText w:val=""/>
      <w:lvlJc w:val="left"/>
      <w:pPr>
        <w:tabs>
          <w:tab w:val="num" w:pos="2880"/>
        </w:tabs>
        <w:ind w:left="2880" w:hanging="360"/>
      </w:pPr>
      <w:rPr>
        <w:rFonts w:ascii="Wingdings" w:hAnsi="Wingdings" w:hint="default"/>
      </w:rPr>
    </w:lvl>
    <w:lvl w:ilvl="4" w:tplc="70723120" w:tentative="1">
      <w:start w:val="1"/>
      <w:numFmt w:val="bullet"/>
      <w:lvlText w:val=""/>
      <w:lvlJc w:val="left"/>
      <w:pPr>
        <w:tabs>
          <w:tab w:val="num" w:pos="3600"/>
        </w:tabs>
        <w:ind w:left="3600" w:hanging="360"/>
      </w:pPr>
      <w:rPr>
        <w:rFonts w:ascii="Wingdings" w:hAnsi="Wingdings" w:hint="default"/>
      </w:rPr>
    </w:lvl>
    <w:lvl w:ilvl="5" w:tplc="054C7C62" w:tentative="1">
      <w:start w:val="1"/>
      <w:numFmt w:val="bullet"/>
      <w:lvlText w:val=""/>
      <w:lvlJc w:val="left"/>
      <w:pPr>
        <w:tabs>
          <w:tab w:val="num" w:pos="4320"/>
        </w:tabs>
        <w:ind w:left="4320" w:hanging="360"/>
      </w:pPr>
      <w:rPr>
        <w:rFonts w:ascii="Wingdings" w:hAnsi="Wingdings" w:hint="default"/>
      </w:rPr>
    </w:lvl>
    <w:lvl w:ilvl="6" w:tplc="35D44F98" w:tentative="1">
      <w:start w:val="1"/>
      <w:numFmt w:val="bullet"/>
      <w:lvlText w:val=""/>
      <w:lvlJc w:val="left"/>
      <w:pPr>
        <w:tabs>
          <w:tab w:val="num" w:pos="5040"/>
        </w:tabs>
        <w:ind w:left="5040" w:hanging="360"/>
      </w:pPr>
      <w:rPr>
        <w:rFonts w:ascii="Wingdings" w:hAnsi="Wingdings" w:hint="default"/>
      </w:rPr>
    </w:lvl>
    <w:lvl w:ilvl="7" w:tplc="0396F458" w:tentative="1">
      <w:start w:val="1"/>
      <w:numFmt w:val="bullet"/>
      <w:lvlText w:val=""/>
      <w:lvlJc w:val="left"/>
      <w:pPr>
        <w:tabs>
          <w:tab w:val="num" w:pos="5760"/>
        </w:tabs>
        <w:ind w:left="5760" w:hanging="360"/>
      </w:pPr>
      <w:rPr>
        <w:rFonts w:ascii="Wingdings" w:hAnsi="Wingdings" w:hint="default"/>
      </w:rPr>
    </w:lvl>
    <w:lvl w:ilvl="8" w:tplc="6F908354" w:tentative="1">
      <w:start w:val="1"/>
      <w:numFmt w:val="bullet"/>
      <w:lvlText w:val=""/>
      <w:lvlJc w:val="left"/>
      <w:pPr>
        <w:tabs>
          <w:tab w:val="num" w:pos="6480"/>
        </w:tabs>
        <w:ind w:left="6480" w:hanging="360"/>
      </w:pPr>
      <w:rPr>
        <w:rFonts w:ascii="Wingdings" w:hAnsi="Wingdings" w:hint="default"/>
      </w:rPr>
    </w:lvl>
  </w:abstractNum>
  <w:abstractNum w:abstractNumId="29">
    <w:nsid w:val="52972391"/>
    <w:multiLevelType w:val="hybridMultilevel"/>
    <w:tmpl w:val="51360784"/>
    <w:lvl w:ilvl="0" w:tplc="17209EE2">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4005856"/>
    <w:multiLevelType w:val="hybridMultilevel"/>
    <w:tmpl w:val="E4AE7432"/>
    <w:lvl w:ilvl="0" w:tplc="BAA497B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F20A99"/>
    <w:multiLevelType w:val="hybridMultilevel"/>
    <w:tmpl w:val="88048F04"/>
    <w:lvl w:ilvl="0" w:tplc="EF067338">
      <w:start w:val="1"/>
      <w:numFmt w:val="bullet"/>
      <w:lvlText w:val=""/>
      <w:lvlJc w:val="left"/>
      <w:pPr>
        <w:tabs>
          <w:tab w:val="num" w:pos="720"/>
        </w:tabs>
        <w:ind w:left="720" w:hanging="360"/>
      </w:pPr>
      <w:rPr>
        <w:rFonts w:ascii="Wingdings" w:hAnsi="Wingdings" w:hint="default"/>
      </w:rPr>
    </w:lvl>
    <w:lvl w:ilvl="1" w:tplc="B06A838A" w:tentative="1">
      <w:start w:val="1"/>
      <w:numFmt w:val="bullet"/>
      <w:lvlText w:val=""/>
      <w:lvlJc w:val="left"/>
      <w:pPr>
        <w:tabs>
          <w:tab w:val="num" w:pos="1440"/>
        </w:tabs>
        <w:ind w:left="1440" w:hanging="360"/>
      </w:pPr>
      <w:rPr>
        <w:rFonts w:ascii="Wingdings" w:hAnsi="Wingdings" w:hint="default"/>
      </w:rPr>
    </w:lvl>
    <w:lvl w:ilvl="2" w:tplc="C6EE4188" w:tentative="1">
      <w:start w:val="1"/>
      <w:numFmt w:val="bullet"/>
      <w:lvlText w:val=""/>
      <w:lvlJc w:val="left"/>
      <w:pPr>
        <w:tabs>
          <w:tab w:val="num" w:pos="2160"/>
        </w:tabs>
        <w:ind w:left="2160" w:hanging="360"/>
      </w:pPr>
      <w:rPr>
        <w:rFonts w:ascii="Wingdings" w:hAnsi="Wingdings" w:hint="default"/>
      </w:rPr>
    </w:lvl>
    <w:lvl w:ilvl="3" w:tplc="8980692E" w:tentative="1">
      <w:start w:val="1"/>
      <w:numFmt w:val="bullet"/>
      <w:lvlText w:val=""/>
      <w:lvlJc w:val="left"/>
      <w:pPr>
        <w:tabs>
          <w:tab w:val="num" w:pos="2880"/>
        </w:tabs>
        <w:ind w:left="2880" w:hanging="360"/>
      </w:pPr>
      <w:rPr>
        <w:rFonts w:ascii="Wingdings" w:hAnsi="Wingdings" w:hint="default"/>
      </w:rPr>
    </w:lvl>
    <w:lvl w:ilvl="4" w:tplc="92A09834" w:tentative="1">
      <w:start w:val="1"/>
      <w:numFmt w:val="bullet"/>
      <w:lvlText w:val=""/>
      <w:lvlJc w:val="left"/>
      <w:pPr>
        <w:tabs>
          <w:tab w:val="num" w:pos="3600"/>
        </w:tabs>
        <w:ind w:left="3600" w:hanging="360"/>
      </w:pPr>
      <w:rPr>
        <w:rFonts w:ascii="Wingdings" w:hAnsi="Wingdings" w:hint="default"/>
      </w:rPr>
    </w:lvl>
    <w:lvl w:ilvl="5" w:tplc="6E92495A" w:tentative="1">
      <w:start w:val="1"/>
      <w:numFmt w:val="bullet"/>
      <w:lvlText w:val=""/>
      <w:lvlJc w:val="left"/>
      <w:pPr>
        <w:tabs>
          <w:tab w:val="num" w:pos="4320"/>
        </w:tabs>
        <w:ind w:left="4320" w:hanging="360"/>
      </w:pPr>
      <w:rPr>
        <w:rFonts w:ascii="Wingdings" w:hAnsi="Wingdings" w:hint="default"/>
      </w:rPr>
    </w:lvl>
    <w:lvl w:ilvl="6" w:tplc="7B7E1138" w:tentative="1">
      <w:start w:val="1"/>
      <w:numFmt w:val="bullet"/>
      <w:lvlText w:val=""/>
      <w:lvlJc w:val="left"/>
      <w:pPr>
        <w:tabs>
          <w:tab w:val="num" w:pos="5040"/>
        </w:tabs>
        <w:ind w:left="5040" w:hanging="360"/>
      </w:pPr>
      <w:rPr>
        <w:rFonts w:ascii="Wingdings" w:hAnsi="Wingdings" w:hint="default"/>
      </w:rPr>
    </w:lvl>
    <w:lvl w:ilvl="7" w:tplc="E946B12A" w:tentative="1">
      <w:start w:val="1"/>
      <w:numFmt w:val="bullet"/>
      <w:lvlText w:val=""/>
      <w:lvlJc w:val="left"/>
      <w:pPr>
        <w:tabs>
          <w:tab w:val="num" w:pos="5760"/>
        </w:tabs>
        <w:ind w:left="5760" w:hanging="360"/>
      </w:pPr>
      <w:rPr>
        <w:rFonts w:ascii="Wingdings" w:hAnsi="Wingdings" w:hint="default"/>
      </w:rPr>
    </w:lvl>
    <w:lvl w:ilvl="8" w:tplc="1F9E72B8" w:tentative="1">
      <w:start w:val="1"/>
      <w:numFmt w:val="bullet"/>
      <w:lvlText w:val=""/>
      <w:lvlJc w:val="left"/>
      <w:pPr>
        <w:tabs>
          <w:tab w:val="num" w:pos="6480"/>
        </w:tabs>
        <w:ind w:left="6480" w:hanging="360"/>
      </w:pPr>
      <w:rPr>
        <w:rFonts w:ascii="Wingdings" w:hAnsi="Wingdings" w:hint="default"/>
      </w:rPr>
    </w:lvl>
  </w:abstractNum>
  <w:abstractNum w:abstractNumId="32">
    <w:nsid w:val="5BE52D45"/>
    <w:multiLevelType w:val="hybridMultilevel"/>
    <w:tmpl w:val="EF8ED95A"/>
    <w:lvl w:ilvl="0" w:tplc="C9B237E8">
      <w:start w:val="1"/>
      <w:numFmt w:val="bullet"/>
      <w:lvlText w:val=""/>
      <w:lvlJc w:val="left"/>
      <w:pPr>
        <w:tabs>
          <w:tab w:val="num" w:pos="720"/>
        </w:tabs>
        <w:ind w:left="720" w:hanging="360"/>
      </w:pPr>
      <w:rPr>
        <w:rFonts w:ascii="Wingdings" w:hAnsi="Wingdings" w:hint="default"/>
      </w:rPr>
    </w:lvl>
    <w:lvl w:ilvl="1" w:tplc="0B9E10BC" w:tentative="1">
      <w:start w:val="1"/>
      <w:numFmt w:val="bullet"/>
      <w:lvlText w:val=""/>
      <w:lvlJc w:val="left"/>
      <w:pPr>
        <w:tabs>
          <w:tab w:val="num" w:pos="1440"/>
        </w:tabs>
        <w:ind w:left="1440" w:hanging="360"/>
      </w:pPr>
      <w:rPr>
        <w:rFonts w:ascii="Wingdings" w:hAnsi="Wingdings" w:hint="default"/>
      </w:rPr>
    </w:lvl>
    <w:lvl w:ilvl="2" w:tplc="6D1682D6" w:tentative="1">
      <w:start w:val="1"/>
      <w:numFmt w:val="bullet"/>
      <w:lvlText w:val=""/>
      <w:lvlJc w:val="left"/>
      <w:pPr>
        <w:tabs>
          <w:tab w:val="num" w:pos="2160"/>
        </w:tabs>
        <w:ind w:left="2160" w:hanging="360"/>
      </w:pPr>
      <w:rPr>
        <w:rFonts w:ascii="Wingdings" w:hAnsi="Wingdings" w:hint="default"/>
      </w:rPr>
    </w:lvl>
    <w:lvl w:ilvl="3" w:tplc="B9A20792" w:tentative="1">
      <w:start w:val="1"/>
      <w:numFmt w:val="bullet"/>
      <w:lvlText w:val=""/>
      <w:lvlJc w:val="left"/>
      <w:pPr>
        <w:tabs>
          <w:tab w:val="num" w:pos="2880"/>
        </w:tabs>
        <w:ind w:left="2880" w:hanging="360"/>
      </w:pPr>
      <w:rPr>
        <w:rFonts w:ascii="Wingdings" w:hAnsi="Wingdings" w:hint="default"/>
      </w:rPr>
    </w:lvl>
    <w:lvl w:ilvl="4" w:tplc="B3BA6C08" w:tentative="1">
      <w:start w:val="1"/>
      <w:numFmt w:val="bullet"/>
      <w:lvlText w:val=""/>
      <w:lvlJc w:val="left"/>
      <w:pPr>
        <w:tabs>
          <w:tab w:val="num" w:pos="3600"/>
        </w:tabs>
        <w:ind w:left="3600" w:hanging="360"/>
      </w:pPr>
      <w:rPr>
        <w:rFonts w:ascii="Wingdings" w:hAnsi="Wingdings" w:hint="default"/>
      </w:rPr>
    </w:lvl>
    <w:lvl w:ilvl="5" w:tplc="03EA89A4" w:tentative="1">
      <w:start w:val="1"/>
      <w:numFmt w:val="bullet"/>
      <w:lvlText w:val=""/>
      <w:lvlJc w:val="left"/>
      <w:pPr>
        <w:tabs>
          <w:tab w:val="num" w:pos="4320"/>
        </w:tabs>
        <w:ind w:left="4320" w:hanging="360"/>
      </w:pPr>
      <w:rPr>
        <w:rFonts w:ascii="Wingdings" w:hAnsi="Wingdings" w:hint="default"/>
      </w:rPr>
    </w:lvl>
    <w:lvl w:ilvl="6" w:tplc="BE0C45F0" w:tentative="1">
      <w:start w:val="1"/>
      <w:numFmt w:val="bullet"/>
      <w:lvlText w:val=""/>
      <w:lvlJc w:val="left"/>
      <w:pPr>
        <w:tabs>
          <w:tab w:val="num" w:pos="5040"/>
        </w:tabs>
        <w:ind w:left="5040" w:hanging="360"/>
      </w:pPr>
      <w:rPr>
        <w:rFonts w:ascii="Wingdings" w:hAnsi="Wingdings" w:hint="default"/>
      </w:rPr>
    </w:lvl>
    <w:lvl w:ilvl="7" w:tplc="76AE8FCE" w:tentative="1">
      <w:start w:val="1"/>
      <w:numFmt w:val="bullet"/>
      <w:lvlText w:val=""/>
      <w:lvlJc w:val="left"/>
      <w:pPr>
        <w:tabs>
          <w:tab w:val="num" w:pos="5760"/>
        </w:tabs>
        <w:ind w:left="5760" w:hanging="360"/>
      </w:pPr>
      <w:rPr>
        <w:rFonts w:ascii="Wingdings" w:hAnsi="Wingdings" w:hint="default"/>
      </w:rPr>
    </w:lvl>
    <w:lvl w:ilvl="8" w:tplc="56CC6822" w:tentative="1">
      <w:start w:val="1"/>
      <w:numFmt w:val="bullet"/>
      <w:lvlText w:val=""/>
      <w:lvlJc w:val="left"/>
      <w:pPr>
        <w:tabs>
          <w:tab w:val="num" w:pos="6480"/>
        </w:tabs>
        <w:ind w:left="6480" w:hanging="360"/>
      </w:pPr>
      <w:rPr>
        <w:rFonts w:ascii="Wingdings" w:hAnsi="Wingdings" w:hint="default"/>
      </w:rPr>
    </w:lvl>
  </w:abstractNum>
  <w:abstractNum w:abstractNumId="33">
    <w:nsid w:val="6531487B"/>
    <w:multiLevelType w:val="hybridMultilevel"/>
    <w:tmpl w:val="8416DF6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5F0259"/>
    <w:multiLevelType w:val="hybridMultilevel"/>
    <w:tmpl w:val="5E348098"/>
    <w:lvl w:ilvl="0" w:tplc="A96658D4">
      <w:start w:val="1"/>
      <w:numFmt w:val="bullet"/>
      <w:lvlText w:val=""/>
      <w:lvlJc w:val="left"/>
      <w:pPr>
        <w:tabs>
          <w:tab w:val="num" w:pos="720"/>
        </w:tabs>
        <w:ind w:left="720" w:hanging="360"/>
      </w:pPr>
      <w:rPr>
        <w:rFonts w:ascii="Wingdings" w:hAnsi="Wingdings" w:hint="default"/>
      </w:rPr>
    </w:lvl>
    <w:lvl w:ilvl="1" w:tplc="138A1786" w:tentative="1">
      <w:start w:val="1"/>
      <w:numFmt w:val="bullet"/>
      <w:lvlText w:val=""/>
      <w:lvlJc w:val="left"/>
      <w:pPr>
        <w:tabs>
          <w:tab w:val="num" w:pos="1440"/>
        </w:tabs>
        <w:ind w:left="1440" w:hanging="360"/>
      </w:pPr>
      <w:rPr>
        <w:rFonts w:ascii="Wingdings" w:hAnsi="Wingdings" w:hint="default"/>
      </w:rPr>
    </w:lvl>
    <w:lvl w:ilvl="2" w:tplc="BA307AC2" w:tentative="1">
      <w:start w:val="1"/>
      <w:numFmt w:val="bullet"/>
      <w:lvlText w:val=""/>
      <w:lvlJc w:val="left"/>
      <w:pPr>
        <w:tabs>
          <w:tab w:val="num" w:pos="2160"/>
        </w:tabs>
        <w:ind w:left="2160" w:hanging="360"/>
      </w:pPr>
      <w:rPr>
        <w:rFonts w:ascii="Wingdings" w:hAnsi="Wingdings" w:hint="default"/>
      </w:rPr>
    </w:lvl>
    <w:lvl w:ilvl="3" w:tplc="06740758" w:tentative="1">
      <w:start w:val="1"/>
      <w:numFmt w:val="bullet"/>
      <w:lvlText w:val=""/>
      <w:lvlJc w:val="left"/>
      <w:pPr>
        <w:tabs>
          <w:tab w:val="num" w:pos="2880"/>
        </w:tabs>
        <w:ind w:left="2880" w:hanging="360"/>
      </w:pPr>
      <w:rPr>
        <w:rFonts w:ascii="Wingdings" w:hAnsi="Wingdings" w:hint="default"/>
      </w:rPr>
    </w:lvl>
    <w:lvl w:ilvl="4" w:tplc="0C4E74C6" w:tentative="1">
      <w:start w:val="1"/>
      <w:numFmt w:val="bullet"/>
      <w:lvlText w:val=""/>
      <w:lvlJc w:val="left"/>
      <w:pPr>
        <w:tabs>
          <w:tab w:val="num" w:pos="3600"/>
        </w:tabs>
        <w:ind w:left="3600" w:hanging="360"/>
      </w:pPr>
      <w:rPr>
        <w:rFonts w:ascii="Wingdings" w:hAnsi="Wingdings" w:hint="default"/>
      </w:rPr>
    </w:lvl>
    <w:lvl w:ilvl="5" w:tplc="65F871A8" w:tentative="1">
      <w:start w:val="1"/>
      <w:numFmt w:val="bullet"/>
      <w:lvlText w:val=""/>
      <w:lvlJc w:val="left"/>
      <w:pPr>
        <w:tabs>
          <w:tab w:val="num" w:pos="4320"/>
        </w:tabs>
        <w:ind w:left="4320" w:hanging="360"/>
      </w:pPr>
      <w:rPr>
        <w:rFonts w:ascii="Wingdings" w:hAnsi="Wingdings" w:hint="default"/>
      </w:rPr>
    </w:lvl>
    <w:lvl w:ilvl="6" w:tplc="CA28FE14" w:tentative="1">
      <w:start w:val="1"/>
      <w:numFmt w:val="bullet"/>
      <w:lvlText w:val=""/>
      <w:lvlJc w:val="left"/>
      <w:pPr>
        <w:tabs>
          <w:tab w:val="num" w:pos="5040"/>
        </w:tabs>
        <w:ind w:left="5040" w:hanging="360"/>
      </w:pPr>
      <w:rPr>
        <w:rFonts w:ascii="Wingdings" w:hAnsi="Wingdings" w:hint="default"/>
      </w:rPr>
    </w:lvl>
    <w:lvl w:ilvl="7" w:tplc="E62010C8" w:tentative="1">
      <w:start w:val="1"/>
      <w:numFmt w:val="bullet"/>
      <w:lvlText w:val=""/>
      <w:lvlJc w:val="left"/>
      <w:pPr>
        <w:tabs>
          <w:tab w:val="num" w:pos="5760"/>
        </w:tabs>
        <w:ind w:left="5760" w:hanging="360"/>
      </w:pPr>
      <w:rPr>
        <w:rFonts w:ascii="Wingdings" w:hAnsi="Wingdings" w:hint="default"/>
      </w:rPr>
    </w:lvl>
    <w:lvl w:ilvl="8" w:tplc="23E21CA0" w:tentative="1">
      <w:start w:val="1"/>
      <w:numFmt w:val="bullet"/>
      <w:lvlText w:val=""/>
      <w:lvlJc w:val="left"/>
      <w:pPr>
        <w:tabs>
          <w:tab w:val="num" w:pos="6480"/>
        </w:tabs>
        <w:ind w:left="6480" w:hanging="360"/>
      </w:pPr>
      <w:rPr>
        <w:rFonts w:ascii="Wingdings" w:hAnsi="Wingdings" w:hint="default"/>
      </w:rPr>
    </w:lvl>
  </w:abstractNum>
  <w:abstractNum w:abstractNumId="35">
    <w:nsid w:val="690705E7"/>
    <w:multiLevelType w:val="hybridMultilevel"/>
    <w:tmpl w:val="1D54889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1479DF"/>
    <w:multiLevelType w:val="hybridMultilevel"/>
    <w:tmpl w:val="6F989CC4"/>
    <w:lvl w:ilvl="0" w:tplc="9716C246">
      <w:start w:val="1"/>
      <w:numFmt w:val="bullet"/>
      <w:lvlText w:val=""/>
      <w:lvlJc w:val="left"/>
      <w:pPr>
        <w:tabs>
          <w:tab w:val="num" w:pos="720"/>
        </w:tabs>
        <w:ind w:left="720" w:hanging="360"/>
      </w:pPr>
      <w:rPr>
        <w:rFonts w:ascii="Wingdings" w:hAnsi="Wingdings" w:hint="default"/>
      </w:rPr>
    </w:lvl>
    <w:lvl w:ilvl="1" w:tplc="7CCABE4C" w:tentative="1">
      <w:start w:val="1"/>
      <w:numFmt w:val="bullet"/>
      <w:lvlText w:val=""/>
      <w:lvlJc w:val="left"/>
      <w:pPr>
        <w:tabs>
          <w:tab w:val="num" w:pos="1440"/>
        </w:tabs>
        <w:ind w:left="1440" w:hanging="360"/>
      </w:pPr>
      <w:rPr>
        <w:rFonts w:ascii="Wingdings" w:hAnsi="Wingdings" w:hint="default"/>
      </w:rPr>
    </w:lvl>
    <w:lvl w:ilvl="2" w:tplc="EEE6836A" w:tentative="1">
      <w:start w:val="1"/>
      <w:numFmt w:val="bullet"/>
      <w:lvlText w:val=""/>
      <w:lvlJc w:val="left"/>
      <w:pPr>
        <w:tabs>
          <w:tab w:val="num" w:pos="2160"/>
        </w:tabs>
        <w:ind w:left="2160" w:hanging="360"/>
      </w:pPr>
      <w:rPr>
        <w:rFonts w:ascii="Wingdings" w:hAnsi="Wingdings" w:hint="default"/>
      </w:rPr>
    </w:lvl>
    <w:lvl w:ilvl="3" w:tplc="1AA45CBA" w:tentative="1">
      <w:start w:val="1"/>
      <w:numFmt w:val="bullet"/>
      <w:lvlText w:val=""/>
      <w:lvlJc w:val="left"/>
      <w:pPr>
        <w:tabs>
          <w:tab w:val="num" w:pos="2880"/>
        </w:tabs>
        <w:ind w:left="2880" w:hanging="360"/>
      </w:pPr>
      <w:rPr>
        <w:rFonts w:ascii="Wingdings" w:hAnsi="Wingdings" w:hint="default"/>
      </w:rPr>
    </w:lvl>
    <w:lvl w:ilvl="4" w:tplc="CD20BA6A" w:tentative="1">
      <w:start w:val="1"/>
      <w:numFmt w:val="bullet"/>
      <w:lvlText w:val=""/>
      <w:lvlJc w:val="left"/>
      <w:pPr>
        <w:tabs>
          <w:tab w:val="num" w:pos="3600"/>
        </w:tabs>
        <w:ind w:left="3600" w:hanging="360"/>
      </w:pPr>
      <w:rPr>
        <w:rFonts w:ascii="Wingdings" w:hAnsi="Wingdings" w:hint="default"/>
      </w:rPr>
    </w:lvl>
    <w:lvl w:ilvl="5" w:tplc="1F0429FC" w:tentative="1">
      <w:start w:val="1"/>
      <w:numFmt w:val="bullet"/>
      <w:lvlText w:val=""/>
      <w:lvlJc w:val="left"/>
      <w:pPr>
        <w:tabs>
          <w:tab w:val="num" w:pos="4320"/>
        </w:tabs>
        <w:ind w:left="4320" w:hanging="360"/>
      </w:pPr>
      <w:rPr>
        <w:rFonts w:ascii="Wingdings" w:hAnsi="Wingdings" w:hint="default"/>
      </w:rPr>
    </w:lvl>
    <w:lvl w:ilvl="6" w:tplc="056EC4B0" w:tentative="1">
      <w:start w:val="1"/>
      <w:numFmt w:val="bullet"/>
      <w:lvlText w:val=""/>
      <w:lvlJc w:val="left"/>
      <w:pPr>
        <w:tabs>
          <w:tab w:val="num" w:pos="5040"/>
        </w:tabs>
        <w:ind w:left="5040" w:hanging="360"/>
      </w:pPr>
      <w:rPr>
        <w:rFonts w:ascii="Wingdings" w:hAnsi="Wingdings" w:hint="default"/>
      </w:rPr>
    </w:lvl>
    <w:lvl w:ilvl="7" w:tplc="07165A1A" w:tentative="1">
      <w:start w:val="1"/>
      <w:numFmt w:val="bullet"/>
      <w:lvlText w:val=""/>
      <w:lvlJc w:val="left"/>
      <w:pPr>
        <w:tabs>
          <w:tab w:val="num" w:pos="5760"/>
        </w:tabs>
        <w:ind w:left="5760" w:hanging="360"/>
      </w:pPr>
      <w:rPr>
        <w:rFonts w:ascii="Wingdings" w:hAnsi="Wingdings" w:hint="default"/>
      </w:rPr>
    </w:lvl>
    <w:lvl w:ilvl="8" w:tplc="30BC0B9C" w:tentative="1">
      <w:start w:val="1"/>
      <w:numFmt w:val="bullet"/>
      <w:lvlText w:val=""/>
      <w:lvlJc w:val="left"/>
      <w:pPr>
        <w:tabs>
          <w:tab w:val="num" w:pos="6480"/>
        </w:tabs>
        <w:ind w:left="6480" w:hanging="360"/>
      </w:pPr>
      <w:rPr>
        <w:rFonts w:ascii="Wingdings" w:hAnsi="Wingdings" w:hint="default"/>
      </w:rPr>
    </w:lvl>
  </w:abstractNum>
  <w:abstractNum w:abstractNumId="37">
    <w:nsid w:val="704B443B"/>
    <w:multiLevelType w:val="hybridMultilevel"/>
    <w:tmpl w:val="BF3604E0"/>
    <w:lvl w:ilvl="0" w:tplc="87703864">
      <w:start w:val="1"/>
      <w:numFmt w:val="bullet"/>
      <w:lvlText w:val=""/>
      <w:lvlJc w:val="left"/>
      <w:pPr>
        <w:tabs>
          <w:tab w:val="num" w:pos="720"/>
        </w:tabs>
        <w:ind w:left="720" w:hanging="360"/>
      </w:pPr>
      <w:rPr>
        <w:rFonts w:ascii="Wingdings" w:hAnsi="Wingdings" w:hint="default"/>
      </w:rPr>
    </w:lvl>
    <w:lvl w:ilvl="1" w:tplc="D43A5328" w:tentative="1">
      <w:start w:val="1"/>
      <w:numFmt w:val="bullet"/>
      <w:lvlText w:val=""/>
      <w:lvlJc w:val="left"/>
      <w:pPr>
        <w:tabs>
          <w:tab w:val="num" w:pos="1440"/>
        </w:tabs>
        <w:ind w:left="1440" w:hanging="360"/>
      </w:pPr>
      <w:rPr>
        <w:rFonts w:ascii="Wingdings" w:hAnsi="Wingdings" w:hint="default"/>
      </w:rPr>
    </w:lvl>
    <w:lvl w:ilvl="2" w:tplc="B39C081C" w:tentative="1">
      <w:start w:val="1"/>
      <w:numFmt w:val="bullet"/>
      <w:lvlText w:val=""/>
      <w:lvlJc w:val="left"/>
      <w:pPr>
        <w:tabs>
          <w:tab w:val="num" w:pos="2160"/>
        </w:tabs>
        <w:ind w:left="2160" w:hanging="360"/>
      </w:pPr>
      <w:rPr>
        <w:rFonts w:ascii="Wingdings" w:hAnsi="Wingdings" w:hint="default"/>
      </w:rPr>
    </w:lvl>
    <w:lvl w:ilvl="3" w:tplc="5CBC32EA" w:tentative="1">
      <w:start w:val="1"/>
      <w:numFmt w:val="bullet"/>
      <w:lvlText w:val=""/>
      <w:lvlJc w:val="left"/>
      <w:pPr>
        <w:tabs>
          <w:tab w:val="num" w:pos="2880"/>
        </w:tabs>
        <w:ind w:left="2880" w:hanging="360"/>
      </w:pPr>
      <w:rPr>
        <w:rFonts w:ascii="Wingdings" w:hAnsi="Wingdings" w:hint="default"/>
      </w:rPr>
    </w:lvl>
    <w:lvl w:ilvl="4" w:tplc="988CCE36" w:tentative="1">
      <w:start w:val="1"/>
      <w:numFmt w:val="bullet"/>
      <w:lvlText w:val=""/>
      <w:lvlJc w:val="left"/>
      <w:pPr>
        <w:tabs>
          <w:tab w:val="num" w:pos="3600"/>
        </w:tabs>
        <w:ind w:left="3600" w:hanging="360"/>
      </w:pPr>
      <w:rPr>
        <w:rFonts w:ascii="Wingdings" w:hAnsi="Wingdings" w:hint="default"/>
      </w:rPr>
    </w:lvl>
    <w:lvl w:ilvl="5" w:tplc="8E0617B6" w:tentative="1">
      <w:start w:val="1"/>
      <w:numFmt w:val="bullet"/>
      <w:lvlText w:val=""/>
      <w:lvlJc w:val="left"/>
      <w:pPr>
        <w:tabs>
          <w:tab w:val="num" w:pos="4320"/>
        </w:tabs>
        <w:ind w:left="4320" w:hanging="360"/>
      </w:pPr>
      <w:rPr>
        <w:rFonts w:ascii="Wingdings" w:hAnsi="Wingdings" w:hint="default"/>
      </w:rPr>
    </w:lvl>
    <w:lvl w:ilvl="6" w:tplc="F122362E" w:tentative="1">
      <w:start w:val="1"/>
      <w:numFmt w:val="bullet"/>
      <w:lvlText w:val=""/>
      <w:lvlJc w:val="left"/>
      <w:pPr>
        <w:tabs>
          <w:tab w:val="num" w:pos="5040"/>
        </w:tabs>
        <w:ind w:left="5040" w:hanging="360"/>
      </w:pPr>
      <w:rPr>
        <w:rFonts w:ascii="Wingdings" w:hAnsi="Wingdings" w:hint="default"/>
      </w:rPr>
    </w:lvl>
    <w:lvl w:ilvl="7" w:tplc="F7BEED98" w:tentative="1">
      <w:start w:val="1"/>
      <w:numFmt w:val="bullet"/>
      <w:lvlText w:val=""/>
      <w:lvlJc w:val="left"/>
      <w:pPr>
        <w:tabs>
          <w:tab w:val="num" w:pos="5760"/>
        </w:tabs>
        <w:ind w:left="5760" w:hanging="360"/>
      </w:pPr>
      <w:rPr>
        <w:rFonts w:ascii="Wingdings" w:hAnsi="Wingdings" w:hint="default"/>
      </w:rPr>
    </w:lvl>
    <w:lvl w:ilvl="8" w:tplc="9D92781C" w:tentative="1">
      <w:start w:val="1"/>
      <w:numFmt w:val="bullet"/>
      <w:lvlText w:val=""/>
      <w:lvlJc w:val="left"/>
      <w:pPr>
        <w:tabs>
          <w:tab w:val="num" w:pos="6480"/>
        </w:tabs>
        <w:ind w:left="6480" w:hanging="360"/>
      </w:pPr>
      <w:rPr>
        <w:rFonts w:ascii="Wingdings" w:hAnsi="Wingdings" w:hint="default"/>
      </w:rPr>
    </w:lvl>
  </w:abstractNum>
  <w:abstractNum w:abstractNumId="38">
    <w:nsid w:val="78ED6C4A"/>
    <w:multiLevelType w:val="hybridMultilevel"/>
    <w:tmpl w:val="2B604BD8"/>
    <w:lvl w:ilvl="0" w:tplc="0A2EF0D6">
      <w:start w:val="1"/>
      <w:numFmt w:val="bullet"/>
      <w:lvlText w:val=""/>
      <w:lvlJc w:val="left"/>
      <w:pPr>
        <w:tabs>
          <w:tab w:val="num" w:pos="720"/>
        </w:tabs>
        <w:ind w:left="720" w:hanging="360"/>
      </w:pPr>
      <w:rPr>
        <w:rFonts w:ascii="Wingdings" w:hAnsi="Wingdings" w:hint="default"/>
      </w:rPr>
    </w:lvl>
    <w:lvl w:ilvl="1" w:tplc="068EBED6" w:tentative="1">
      <w:start w:val="1"/>
      <w:numFmt w:val="bullet"/>
      <w:lvlText w:val=""/>
      <w:lvlJc w:val="left"/>
      <w:pPr>
        <w:tabs>
          <w:tab w:val="num" w:pos="1440"/>
        </w:tabs>
        <w:ind w:left="1440" w:hanging="360"/>
      </w:pPr>
      <w:rPr>
        <w:rFonts w:ascii="Wingdings" w:hAnsi="Wingdings" w:hint="default"/>
      </w:rPr>
    </w:lvl>
    <w:lvl w:ilvl="2" w:tplc="B19E79AC" w:tentative="1">
      <w:start w:val="1"/>
      <w:numFmt w:val="bullet"/>
      <w:lvlText w:val=""/>
      <w:lvlJc w:val="left"/>
      <w:pPr>
        <w:tabs>
          <w:tab w:val="num" w:pos="2160"/>
        </w:tabs>
        <w:ind w:left="2160" w:hanging="360"/>
      </w:pPr>
      <w:rPr>
        <w:rFonts w:ascii="Wingdings" w:hAnsi="Wingdings" w:hint="default"/>
      </w:rPr>
    </w:lvl>
    <w:lvl w:ilvl="3" w:tplc="3DF41D9A" w:tentative="1">
      <w:start w:val="1"/>
      <w:numFmt w:val="bullet"/>
      <w:lvlText w:val=""/>
      <w:lvlJc w:val="left"/>
      <w:pPr>
        <w:tabs>
          <w:tab w:val="num" w:pos="2880"/>
        </w:tabs>
        <w:ind w:left="2880" w:hanging="360"/>
      </w:pPr>
      <w:rPr>
        <w:rFonts w:ascii="Wingdings" w:hAnsi="Wingdings" w:hint="default"/>
      </w:rPr>
    </w:lvl>
    <w:lvl w:ilvl="4" w:tplc="F7A29D64" w:tentative="1">
      <w:start w:val="1"/>
      <w:numFmt w:val="bullet"/>
      <w:lvlText w:val=""/>
      <w:lvlJc w:val="left"/>
      <w:pPr>
        <w:tabs>
          <w:tab w:val="num" w:pos="3600"/>
        </w:tabs>
        <w:ind w:left="3600" w:hanging="360"/>
      </w:pPr>
      <w:rPr>
        <w:rFonts w:ascii="Wingdings" w:hAnsi="Wingdings" w:hint="default"/>
      </w:rPr>
    </w:lvl>
    <w:lvl w:ilvl="5" w:tplc="74927E96" w:tentative="1">
      <w:start w:val="1"/>
      <w:numFmt w:val="bullet"/>
      <w:lvlText w:val=""/>
      <w:lvlJc w:val="left"/>
      <w:pPr>
        <w:tabs>
          <w:tab w:val="num" w:pos="4320"/>
        </w:tabs>
        <w:ind w:left="4320" w:hanging="360"/>
      </w:pPr>
      <w:rPr>
        <w:rFonts w:ascii="Wingdings" w:hAnsi="Wingdings" w:hint="default"/>
      </w:rPr>
    </w:lvl>
    <w:lvl w:ilvl="6" w:tplc="D0062F58" w:tentative="1">
      <w:start w:val="1"/>
      <w:numFmt w:val="bullet"/>
      <w:lvlText w:val=""/>
      <w:lvlJc w:val="left"/>
      <w:pPr>
        <w:tabs>
          <w:tab w:val="num" w:pos="5040"/>
        </w:tabs>
        <w:ind w:left="5040" w:hanging="360"/>
      </w:pPr>
      <w:rPr>
        <w:rFonts w:ascii="Wingdings" w:hAnsi="Wingdings" w:hint="default"/>
      </w:rPr>
    </w:lvl>
    <w:lvl w:ilvl="7" w:tplc="C1A6848C" w:tentative="1">
      <w:start w:val="1"/>
      <w:numFmt w:val="bullet"/>
      <w:lvlText w:val=""/>
      <w:lvlJc w:val="left"/>
      <w:pPr>
        <w:tabs>
          <w:tab w:val="num" w:pos="5760"/>
        </w:tabs>
        <w:ind w:left="5760" w:hanging="360"/>
      </w:pPr>
      <w:rPr>
        <w:rFonts w:ascii="Wingdings" w:hAnsi="Wingdings" w:hint="default"/>
      </w:rPr>
    </w:lvl>
    <w:lvl w:ilvl="8" w:tplc="61A4619E"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6"/>
  </w:num>
  <w:num w:numId="23">
    <w:abstractNumId w:val="34"/>
  </w:num>
  <w:num w:numId="24">
    <w:abstractNumId w:val="20"/>
  </w:num>
  <w:num w:numId="25">
    <w:abstractNumId w:val="21"/>
  </w:num>
  <w:num w:numId="26">
    <w:abstractNumId w:val="37"/>
  </w:num>
  <w:num w:numId="27">
    <w:abstractNumId w:val="38"/>
  </w:num>
  <w:num w:numId="28">
    <w:abstractNumId w:val="27"/>
  </w:num>
  <w:num w:numId="29">
    <w:abstractNumId w:val="22"/>
  </w:num>
  <w:num w:numId="30">
    <w:abstractNumId w:val="31"/>
  </w:num>
  <w:num w:numId="31">
    <w:abstractNumId w:val="28"/>
  </w:num>
  <w:num w:numId="32">
    <w:abstractNumId w:val="36"/>
  </w:num>
  <w:num w:numId="33">
    <w:abstractNumId w:val="15"/>
  </w:num>
  <w:num w:numId="34">
    <w:abstractNumId w:val="32"/>
  </w:num>
  <w:num w:numId="35">
    <w:abstractNumId w:val="12"/>
  </w:num>
  <w:num w:numId="36">
    <w:abstractNumId w:val="13"/>
  </w:num>
  <w:num w:numId="37">
    <w:abstractNumId w:val="35"/>
  </w:num>
  <w:num w:numId="38">
    <w:abstractNumId w:val="33"/>
  </w:num>
  <w:num w:numId="39">
    <w:abstractNumId w:val="30"/>
  </w:num>
  <w:num w:numId="40">
    <w:abstractNumId w:val="17"/>
  </w:num>
  <w:num w:numId="41">
    <w:abstractNumId w:val="24"/>
  </w:num>
  <w:num w:numId="42">
    <w:abstractNumId w:val="10"/>
  </w:num>
  <w:num w:numId="43">
    <w:abstractNumId w:val="11"/>
  </w:num>
  <w:num w:numId="44">
    <w:abstractNumId w:val="25"/>
  </w:num>
  <w:num w:numId="45">
    <w:abstractNumId w:val="14"/>
  </w:num>
  <w:num w:numId="46">
    <w:abstractNumId w:val="26"/>
  </w:num>
  <w:num w:numId="47">
    <w:abstractNumId w:val="29"/>
  </w:num>
  <w:num w:numId="48">
    <w:abstractNumId w:val="19"/>
  </w:num>
  <w:num w:numId="4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consecutiveHyphenLimit w:val="5"/>
  <w:hyphenationZone w:val="3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F5D"/>
    <w:rsid w:val="00000E69"/>
    <w:rsid w:val="00001935"/>
    <w:rsid w:val="00001B0A"/>
    <w:rsid w:val="000029AB"/>
    <w:rsid w:val="00005BB6"/>
    <w:rsid w:val="00006E7B"/>
    <w:rsid w:val="000076E2"/>
    <w:rsid w:val="00007F0B"/>
    <w:rsid w:val="00010AA0"/>
    <w:rsid w:val="0001104F"/>
    <w:rsid w:val="00011328"/>
    <w:rsid w:val="00012758"/>
    <w:rsid w:val="00012B4A"/>
    <w:rsid w:val="00012C46"/>
    <w:rsid w:val="000141E4"/>
    <w:rsid w:val="0001471F"/>
    <w:rsid w:val="00020001"/>
    <w:rsid w:val="0002068A"/>
    <w:rsid w:val="00020BC7"/>
    <w:rsid w:val="00020D17"/>
    <w:rsid w:val="00022B29"/>
    <w:rsid w:val="00023456"/>
    <w:rsid w:val="00023893"/>
    <w:rsid w:val="00023C8C"/>
    <w:rsid w:val="00024999"/>
    <w:rsid w:val="00024C9C"/>
    <w:rsid w:val="0002666B"/>
    <w:rsid w:val="0003006B"/>
    <w:rsid w:val="00030B00"/>
    <w:rsid w:val="00031085"/>
    <w:rsid w:val="00031690"/>
    <w:rsid w:val="0003367D"/>
    <w:rsid w:val="00033DC4"/>
    <w:rsid w:val="00034B12"/>
    <w:rsid w:val="00034F89"/>
    <w:rsid w:val="00035E66"/>
    <w:rsid w:val="0003606D"/>
    <w:rsid w:val="00036341"/>
    <w:rsid w:val="00036444"/>
    <w:rsid w:val="00036691"/>
    <w:rsid w:val="00036877"/>
    <w:rsid w:val="000377C5"/>
    <w:rsid w:val="000414AD"/>
    <w:rsid w:val="00041CD3"/>
    <w:rsid w:val="000433C6"/>
    <w:rsid w:val="0004380A"/>
    <w:rsid w:val="00043EE2"/>
    <w:rsid w:val="00044802"/>
    <w:rsid w:val="00046560"/>
    <w:rsid w:val="000478D7"/>
    <w:rsid w:val="00050294"/>
    <w:rsid w:val="00050DA0"/>
    <w:rsid w:val="00051C42"/>
    <w:rsid w:val="00051D68"/>
    <w:rsid w:val="000528CE"/>
    <w:rsid w:val="00053C15"/>
    <w:rsid w:val="00054CAB"/>
    <w:rsid w:val="00057D1C"/>
    <w:rsid w:val="00060709"/>
    <w:rsid w:val="000609EA"/>
    <w:rsid w:val="00060B65"/>
    <w:rsid w:val="0006216A"/>
    <w:rsid w:val="000654BD"/>
    <w:rsid w:val="000664E7"/>
    <w:rsid w:val="00066639"/>
    <w:rsid w:val="00066E35"/>
    <w:rsid w:val="00067116"/>
    <w:rsid w:val="00071EFE"/>
    <w:rsid w:val="000731A5"/>
    <w:rsid w:val="0007335F"/>
    <w:rsid w:val="00073A57"/>
    <w:rsid w:val="00074B48"/>
    <w:rsid w:val="00075635"/>
    <w:rsid w:val="0007709C"/>
    <w:rsid w:val="00083185"/>
    <w:rsid w:val="0008376E"/>
    <w:rsid w:val="000843A7"/>
    <w:rsid w:val="00084533"/>
    <w:rsid w:val="0008519F"/>
    <w:rsid w:val="00085AB6"/>
    <w:rsid w:val="00085EE3"/>
    <w:rsid w:val="0008697B"/>
    <w:rsid w:val="00086A5C"/>
    <w:rsid w:val="00086EA4"/>
    <w:rsid w:val="00090125"/>
    <w:rsid w:val="00090974"/>
    <w:rsid w:val="000921F9"/>
    <w:rsid w:val="00093C40"/>
    <w:rsid w:val="00094A30"/>
    <w:rsid w:val="00096044"/>
    <w:rsid w:val="000A0B6F"/>
    <w:rsid w:val="000A1BE8"/>
    <w:rsid w:val="000A1EC5"/>
    <w:rsid w:val="000A2664"/>
    <w:rsid w:val="000A36DF"/>
    <w:rsid w:val="000A469C"/>
    <w:rsid w:val="000A4E9C"/>
    <w:rsid w:val="000A59B0"/>
    <w:rsid w:val="000A6423"/>
    <w:rsid w:val="000A784E"/>
    <w:rsid w:val="000B04ED"/>
    <w:rsid w:val="000B1FB0"/>
    <w:rsid w:val="000B2123"/>
    <w:rsid w:val="000B33BF"/>
    <w:rsid w:val="000B5518"/>
    <w:rsid w:val="000B55D3"/>
    <w:rsid w:val="000B5E5A"/>
    <w:rsid w:val="000B635D"/>
    <w:rsid w:val="000B65A5"/>
    <w:rsid w:val="000B69F8"/>
    <w:rsid w:val="000B7EB4"/>
    <w:rsid w:val="000C03D8"/>
    <w:rsid w:val="000C0A71"/>
    <w:rsid w:val="000C495B"/>
    <w:rsid w:val="000C4CD9"/>
    <w:rsid w:val="000C56D2"/>
    <w:rsid w:val="000C77A5"/>
    <w:rsid w:val="000D05DC"/>
    <w:rsid w:val="000D10E6"/>
    <w:rsid w:val="000D1810"/>
    <w:rsid w:val="000D1FBC"/>
    <w:rsid w:val="000D3020"/>
    <w:rsid w:val="000D4821"/>
    <w:rsid w:val="000D4D58"/>
    <w:rsid w:val="000D6280"/>
    <w:rsid w:val="000D64D2"/>
    <w:rsid w:val="000D697B"/>
    <w:rsid w:val="000D6FE7"/>
    <w:rsid w:val="000D7147"/>
    <w:rsid w:val="000D7213"/>
    <w:rsid w:val="000D7348"/>
    <w:rsid w:val="000D7482"/>
    <w:rsid w:val="000E0368"/>
    <w:rsid w:val="000E1EDD"/>
    <w:rsid w:val="000E39C6"/>
    <w:rsid w:val="000E5BD8"/>
    <w:rsid w:val="000E6249"/>
    <w:rsid w:val="000E74B6"/>
    <w:rsid w:val="000F07BF"/>
    <w:rsid w:val="000F0C8D"/>
    <w:rsid w:val="000F1775"/>
    <w:rsid w:val="000F19FE"/>
    <w:rsid w:val="000F303F"/>
    <w:rsid w:val="000F40E6"/>
    <w:rsid w:val="000F4DAC"/>
    <w:rsid w:val="000F509B"/>
    <w:rsid w:val="000F5315"/>
    <w:rsid w:val="000F56A9"/>
    <w:rsid w:val="000F6112"/>
    <w:rsid w:val="000F6DC9"/>
    <w:rsid w:val="000F7031"/>
    <w:rsid w:val="000F73B4"/>
    <w:rsid w:val="0010073F"/>
    <w:rsid w:val="0010154D"/>
    <w:rsid w:val="0010284E"/>
    <w:rsid w:val="00102F72"/>
    <w:rsid w:val="00103937"/>
    <w:rsid w:val="00103DBD"/>
    <w:rsid w:val="00105677"/>
    <w:rsid w:val="0010741B"/>
    <w:rsid w:val="0010773D"/>
    <w:rsid w:val="00107F00"/>
    <w:rsid w:val="00107F75"/>
    <w:rsid w:val="00111CBA"/>
    <w:rsid w:val="0011279F"/>
    <w:rsid w:val="001140D8"/>
    <w:rsid w:val="00115884"/>
    <w:rsid w:val="00116280"/>
    <w:rsid w:val="0011636D"/>
    <w:rsid w:val="00116BBE"/>
    <w:rsid w:val="001173FB"/>
    <w:rsid w:val="00117426"/>
    <w:rsid w:val="0012028E"/>
    <w:rsid w:val="00120F64"/>
    <w:rsid w:val="001214CB"/>
    <w:rsid w:val="001222E1"/>
    <w:rsid w:val="001226BC"/>
    <w:rsid w:val="00122974"/>
    <w:rsid w:val="00122B03"/>
    <w:rsid w:val="0012518F"/>
    <w:rsid w:val="0012797F"/>
    <w:rsid w:val="001301CE"/>
    <w:rsid w:val="0013041E"/>
    <w:rsid w:val="001305DD"/>
    <w:rsid w:val="001314EB"/>
    <w:rsid w:val="001322D5"/>
    <w:rsid w:val="00132E66"/>
    <w:rsid w:val="00134934"/>
    <w:rsid w:val="00134B51"/>
    <w:rsid w:val="00135291"/>
    <w:rsid w:val="001353E4"/>
    <w:rsid w:val="001355F0"/>
    <w:rsid w:val="00137ABE"/>
    <w:rsid w:val="00140942"/>
    <w:rsid w:val="00140CA0"/>
    <w:rsid w:val="00140D39"/>
    <w:rsid w:val="00140F46"/>
    <w:rsid w:val="001410DE"/>
    <w:rsid w:val="00141D8C"/>
    <w:rsid w:val="0014339A"/>
    <w:rsid w:val="001436BE"/>
    <w:rsid w:val="00145824"/>
    <w:rsid w:val="00146172"/>
    <w:rsid w:val="00146320"/>
    <w:rsid w:val="001468D8"/>
    <w:rsid w:val="00146CD8"/>
    <w:rsid w:val="00150C62"/>
    <w:rsid w:val="001510A9"/>
    <w:rsid w:val="001513C6"/>
    <w:rsid w:val="00151A15"/>
    <w:rsid w:val="00153067"/>
    <w:rsid w:val="001551DA"/>
    <w:rsid w:val="00162444"/>
    <w:rsid w:val="0016294E"/>
    <w:rsid w:val="001634BE"/>
    <w:rsid w:val="00163555"/>
    <w:rsid w:val="0016556D"/>
    <w:rsid w:val="00166B2F"/>
    <w:rsid w:val="00166E76"/>
    <w:rsid w:val="0016701B"/>
    <w:rsid w:val="00167110"/>
    <w:rsid w:val="001675B9"/>
    <w:rsid w:val="001710CB"/>
    <w:rsid w:val="001712F1"/>
    <w:rsid w:val="001716EE"/>
    <w:rsid w:val="001719BB"/>
    <w:rsid w:val="001740DB"/>
    <w:rsid w:val="001743B1"/>
    <w:rsid w:val="00174D81"/>
    <w:rsid w:val="00176B35"/>
    <w:rsid w:val="001779C5"/>
    <w:rsid w:val="00177A0B"/>
    <w:rsid w:val="00180A8B"/>
    <w:rsid w:val="001815D3"/>
    <w:rsid w:val="00185234"/>
    <w:rsid w:val="0018543C"/>
    <w:rsid w:val="00185552"/>
    <w:rsid w:val="001858A9"/>
    <w:rsid w:val="00185EFD"/>
    <w:rsid w:val="00185FC5"/>
    <w:rsid w:val="00191F2D"/>
    <w:rsid w:val="00192711"/>
    <w:rsid w:val="00192AF5"/>
    <w:rsid w:val="00192E04"/>
    <w:rsid w:val="00193857"/>
    <w:rsid w:val="00193ABB"/>
    <w:rsid w:val="00194135"/>
    <w:rsid w:val="00196EC5"/>
    <w:rsid w:val="00196F8D"/>
    <w:rsid w:val="0019737B"/>
    <w:rsid w:val="001A0CEA"/>
    <w:rsid w:val="001A0D78"/>
    <w:rsid w:val="001A1042"/>
    <w:rsid w:val="001A1695"/>
    <w:rsid w:val="001A40CD"/>
    <w:rsid w:val="001A5B2C"/>
    <w:rsid w:val="001A6793"/>
    <w:rsid w:val="001B073B"/>
    <w:rsid w:val="001B0844"/>
    <w:rsid w:val="001B10F7"/>
    <w:rsid w:val="001B1ABA"/>
    <w:rsid w:val="001B28DA"/>
    <w:rsid w:val="001B3433"/>
    <w:rsid w:val="001B347B"/>
    <w:rsid w:val="001B365C"/>
    <w:rsid w:val="001B4284"/>
    <w:rsid w:val="001B4547"/>
    <w:rsid w:val="001B4F82"/>
    <w:rsid w:val="001B5713"/>
    <w:rsid w:val="001C032B"/>
    <w:rsid w:val="001C0DF3"/>
    <w:rsid w:val="001C123C"/>
    <w:rsid w:val="001C1CA1"/>
    <w:rsid w:val="001C2A55"/>
    <w:rsid w:val="001C2B29"/>
    <w:rsid w:val="001C327A"/>
    <w:rsid w:val="001C40F2"/>
    <w:rsid w:val="001C4361"/>
    <w:rsid w:val="001C492E"/>
    <w:rsid w:val="001C53DF"/>
    <w:rsid w:val="001C5EF8"/>
    <w:rsid w:val="001C6E98"/>
    <w:rsid w:val="001C75A1"/>
    <w:rsid w:val="001D0224"/>
    <w:rsid w:val="001D04DC"/>
    <w:rsid w:val="001D131B"/>
    <w:rsid w:val="001D17F3"/>
    <w:rsid w:val="001D19E3"/>
    <w:rsid w:val="001D3ABC"/>
    <w:rsid w:val="001D46C0"/>
    <w:rsid w:val="001D5013"/>
    <w:rsid w:val="001D5144"/>
    <w:rsid w:val="001D64D2"/>
    <w:rsid w:val="001E031B"/>
    <w:rsid w:val="001E412F"/>
    <w:rsid w:val="001E481B"/>
    <w:rsid w:val="001E498D"/>
    <w:rsid w:val="001E6198"/>
    <w:rsid w:val="001E6F25"/>
    <w:rsid w:val="001E7C96"/>
    <w:rsid w:val="001F1856"/>
    <w:rsid w:val="001F24A9"/>
    <w:rsid w:val="001F35DA"/>
    <w:rsid w:val="001F3719"/>
    <w:rsid w:val="001F3BE8"/>
    <w:rsid w:val="001F48B9"/>
    <w:rsid w:val="001F6286"/>
    <w:rsid w:val="001F6F17"/>
    <w:rsid w:val="001F742B"/>
    <w:rsid w:val="00201220"/>
    <w:rsid w:val="00201AE3"/>
    <w:rsid w:val="00202B20"/>
    <w:rsid w:val="0020335A"/>
    <w:rsid w:val="00203F06"/>
    <w:rsid w:val="0020438F"/>
    <w:rsid w:val="00205F00"/>
    <w:rsid w:val="00206A52"/>
    <w:rsid w:val="00206BA5"/>
    <w:rsid w:val="00206EBE"/>
    <w:rsid w:val="002071A6"/>
    <w:rsid w:val="0020750B"/>
    <w:rsid w:val="00207ADB"/>
    <w:rsid w:val="002103A5"/>
    <w:rsid w:val="00210A7E"/>
    <w:rsid w:val="00211374"/>
    <w:rsid w:val="002115BB"/>
    <w:rsid w:val="0021194E"/>
    <w:rsid w:val="0021598C"/>
    <w:rsid w:val="00215BAE"/>
    <w:rsid w:val="0021703E"/>
    <w:rsid w:val="002255FE"/>
    <w:rsid w:val="00226253"/>
    <w:rsid w:val="00226DC8"/>
    <w:rsid w:val="00230156"/>
    <w:rsid w:val="00230CBB"/>
    <w:rsid w:val="00231F89"/>
    <w:rsid w:val="00232578"/>
    <w:rsid w:val="00234BD2"/>
    <w:rsid w:val="002361B9"/>
    <w:rsid w:val="002363BB"/>
    <w:rsid w:val="00237498"/>
    <w:rsid w:val="00240046"/>
    <w:rsid w:val="0024080B"/>
    <w:rsid w:val="00240F1A"/>
    <w:rsid w:val="002410F1"/>
    <w:rsid w:val="00241AF3"/>
    <w:rsid w:val="00242149"/>
    <w:rsid w:val="00243926"/>
    <w:rsid w:val="0024464D"/>
    <w:rsid w:val="002447C8"/>
    <w:rsid w:val="002449E3"/>
    <w:rsid w:val="00245777"/>
    <w:rsid w:val="002466B5"/>
    <w:rsid w:val="002466C7"/>
    <w:rsid w:val="00247AEA"/>
    <w:rsid w:val="002505B9"/>
    <w:rsid w:val="002508ED"/>
    <w:rsid w:val="00251678"/>
    <w:rsid w:val="00251CB2"/>
    <w:rsid w:val="002527B4"/>
    <w:rsid w:val="00252D67"/>
    <w:rsid w:val="00253EF6"/>
    <w:rsid w:val="00254A05"/>
    <w:rsid w:val="00256128"/>
    <w:rsid w:val="002578E6"/>
    <w:rsid w:val="002609ED"/>
    <w:rsid w:val="00260C04"/>
    <w:rsid w:val="00261162"/>
    <w:rsid w:val="002643A8"/>
    <w:rsid w:val="00265267"/>
    <w:rsid w:val="0026653D"/>
    <w:rsid w:val="00267A10"/>
    <w:rsid w:val="00267FA9"/>
    <w:rsid w:val="00271A62"/>
    <w:rsid w:val="00272E34"/>
    <w:rsid w:val="00275E8C"/>
    <w:rsid w:val="002769AC"/>
    <w:rsid w:val="00276C1F"/>
    <w:rsid w:val="00280546"/>
    <w:rsid w:val="00282ABF"/>
    <w:rsid w:val="002876CF"/>
    <w:rsid w:val="00290EF7"/>
    <w:rsid w:val="00291395"/>
    <w:rsid w:val="002916E4"/>
    <w:rsid w:val="00291DE3"/>
    <w:rsid w:val="00293E37"/>
    <w:rsid w:val="00294C10"/>
    <w:rsid w:val="00294C9D"/>
    <w:rsid w:val="00294FBC"/>
    <w:rsid w:val="00295948"/>
    <w:rsid w:val="00296067"/>
    <w:rsid w:val="00296ADE"/>
    <w:rsid w:val="00296B90"/>
    <w:rsid w:val="0029741A"/>
    <w:rsid w:val="00297929"/>
    <w:rsid w:val="002A0A56"/>
    <w:rsid w:val="002A1A63"/>
    <w:rsid w:val="002A1E22"/>
    <w:rsid w:val="002A2D1D"/>
    <w:rsid w:val="002A5349"/>
    <w:rsid w:val="002A7465"/>
    <w:rsid w:val="002A7A5D"/>
    <w:rsid w:val="002B0893"/>
    <w:rsid w:val="002B0BC9"/>
    <w:rsid w:val="002B1E01"/>
    <w:rsid w:val="002B1EDA"/>
    <w:rsid w:val="002B2FBC"/>
    <w:rsid w:val="002B3724"/>
    <w:rsid w:val="002B4A80"/>
    <w:rsid w:val="002B514F"/>
    <w:rsid w:val="002B5288"/>
    <w:rsid w:val="002B5550"/>
    <w:rsid w:val="002B721E"/>
    <w:rsid w:val="002B78A4"/>
    <w:rsid w:val="002B7B9C"/>
    <w:rsid w:val="002C02FF"/>
    <w:rsid w:val="002C03A6"/>
    <w:rsid w:val="002C200E"/>
    <w:rsid w:val="002C332A"/>
    <w:rsid w:val="002C3E5D"/>
    <w:rsid w:val="002C598D"/>
    <w:rsid w:val="002C7F71"/>
    <w:rsid w:val="002D10BF"/>
    <w:rsid w:val="002D1EFB"/>
    <w:rsid w:val="002D2909"/>
    <w:rsid w:val="002D341D"/>
    <w:rsid w:val="002D44E3"/>
    <w:rsid w:val="002D50B1"/>
    <w:rsid w:val="002D590B"/>
    <w:rsid w:val="002E3934"/>
    <w:rsid w:val="002E44EA"/>
    <w:rsid w:val="002E47B9"/>
    <w:rsid w:val="002E7BC5"/>
    <w:rsid w:val="002F2503"/>
    <w:rsid w:val="002F2935"/>
    <w:rsid w:val="002F2E8A"/>
    <w:rsid w:val="002F3200"/>
    <w:rsid w:val="002F3A46"/>
    <w:rsid w:val="002F44FB"/>
    <w:rsid w:val="002F4754"/>
    <w:rsid w:val="002F59D8"/>
    <w:rsid w:val="002F59F1"/>
    <w:rsid w:val="002F5C09"/>
    <w:rsid w:val="002F60D4"/>
    <w:rsid w:val="002F793E"/>
    <w:rsid w:val="002F7CC7"/>
    <w:rsid w:val="003004E7"/>
    <w:rsid w:val="00302884"/>
    <w:rsid w:val="00302AB7"/>
    <w:rsid w:val="00302ABF"/>
    <w:rsid w:val="00302F7C"/>
    <w:rsid w:val="00306239"/>
    <w:rsid w:val="0030625F"/>
    <w:rsid w:val="00306F84"/>
    <w:rsid w:val="003079CD"/>
    <w:rsid w:val="00312C8E"/>
    <w:rsid w:val="0031382E"/>
    <w:rsid w:val="00313CB5"/>
    <w:rsid w:val="00314529"/>
    <w:rsid w:val="0031779A"/>
    <w:rsid w:val="0031790A"/>
    <w:rsid w:val="00321409"/>
    <w:rsid w:val="00321D02"/>
    <w:rsid w:val="00322761"/>
    <w:rsid w:val="0032365F"/>
    <w:rsid w:val="00323944"/>
    <w:rsid w:val="00324B21"/>
    <w:rsid w:val="00325195"/>
    <w:rsid w:val="003254F4"/>
    <w:rsid w:val="003257B6"/>
    <w:rsid w:val="00326CD9"/>
    <w:rsid w:val="003275BA"/>
    <w:rsid w:val="003308F7"/>
    <w:rsid w:val="00330902"/>
    <w:rsid w:val="00330B9A"/>
    <w:rsid w:val="003310AB"/>
    <w:rsid w:val="003314F2"/>
    <w:rsid w:val="00331CC7"/>
    <w:rsid w:val="00332ED9"/>
    <w:rsid w:val="003330E3"/>
    <w:rsid w:val="00333C4F"/>
    <w:rsid w:val="00337071"/>
    <w:rsid w:val="0033799B"/>
    <w:rsid w:val="003379C9"/>
    <w:rsid w:val="0034107B"/>
    <w:rsid w:val="003412B5"/>
    <w:rsid w:val="0034205E"/>
    <w:rsid w:val="00342290"/>
    <w:rsid w:val="00342934"/>
    <w:rsid w:val="00342CF5"/>
    <w:rsid w:val="00342F78"/>
    <w:rsid w:val="00343993"/>
    <w:rsid w:val="00343BE7"/>
    <w:rsid w:val="00344C83"/>
    <w:rsid w:val="003464D9"/>
    <w:rsid w:val="00347317"/>
    <w:rsid w:val="00350B2F"/>
    <w:rsid w:val="00350FB0"/>
    <w:rsid w:val="00352A3B"/>
    <w:rsid w:val="00352AE4"/>
    <w:rsid w:val="00354062"/>
    <w:rsid w:val="0035431D"/>
    <w:rsid w:val="003552EA"/>
    <w:rsid w:val="0035539D"/>
    <w:rsid w:val="0035597E"/>
    <w:rsid w:val="00355982"/>
    <w:rsid w:val="00356CBA"/>
    <w:rsid w:val="003579DF"/>
    <w:rsid w:val="00357A8F"/>
    <w:rsid w:val="00357F93"/>
    <w:rsid w:val="00360C59"/>
    <w:rsid w:val="00360DE5"/>
    <w:rsid w:val="00360ED5"/>
    <w:rsid w:val="003618F6"/>
    <w:rsid w:val="003622A3"/>
    <w:rsid w:val="003624AD"/>
    <w:rsid w:val="00362A99"/>
    <w:rsid w:val="00363345"/>
    <w:rsid w:val="00363F75"/>
    <w:rsid w:val="00364E72"/>
    <w:rsid w:val="00365792"/>
    <w:rsid w:val="00365C92"/>
    <w:rsid w:val="00366436"/>
    <w:rsid w:val="00370003"/>
    <w:rsid w:val="003713F3"/>
    <w:rsid w:val="00371E15"/>
    <w:rsid w:val="00372402"/>
    <w:rsid w:val="003726A0"/>
    <w:rsid w:val="003738F9"/>
    <w:rsid w:val="003739AD"/>
    <w:rsid w:val="003751D7"/>
    <w:rsid w:val="003755A6"/>
    <w:rsid w:val="00375716"/>
    <w:rsid w:val="00375824"/>
    <w:rsid w:val="00375B5A"/>
    <w:rsid w:val="00377198"/>
    <w:rsid w:val="00377697"/>
    <w:rsid w:val="00380D82"/>
    <w:rsid w:val="00380FA4"/>
    <w:rsid w:val="0038114F"/>
    <w:rsid w:val="00381A94"/>
    <w:rsid w:val="00381E20"/>
    <w:rsid w:val="0038316C"/>
    <w:rsid w:val="00383252"/>
    <w:rsid w:val="00383578"/>
    <w:rsid w:val="00383D54"/>
    <w:rsid w:val="00384ADF"/>
    <w:rsid w:val="00384B1F"/>
    <w:rsid w:val="003850A8"/>
    <w:rsid w:val="00385699"/>
    <w:rsid w:val="003856AB"/>
    <w:rsid w:val="00385A80"/>
    <w:rsid w:val="00385BFB"/>
    <w:rsid w:val="00386048"/>
    <w:rsid w:val="003871D8"/>
    <w:rsid w:val="00387415"/>
    <w:rsid w:val="00387D70"/>
    <w:rsid w:val="00387E2B"/>
    <w:rsid w:val="0039047D"/>
    <w:rsid w:val="0039107A"/>
    <w:rsid w:val="003915B0"/>
    <w:rsid w:val="00391BF4"/>
    <w:rsid w:val="00392CC2"/>
    <w:rsid w:val="0039607B"/>
    <w:rsid w:val="00396433"/>
    <w:rsid w:val="003968A1"/>
    <w:rsid w:val="00397062"/>
    <w:rsid w:val="003972FA"/>
    <w:rsid w:val="00397504"/>
    <w:rsid w:val="003977B8"/>
    <w:rsid w:val="003979AF"/>
    <w:rsid w:val="003A0039"/>
    <w:rsid w:val="003A0260"/>
    <w:rsid w:val="003A17E6"/>
    <w:rsid w:val="003A1E23"/>
    <w:rsid w:val="003A22F7"/>
    <w:rsid w:val="003A307D"/>
    <w:rsid w:val="003A487E"/>
    <w:rsid w:val="003A4C5E"/>
    <w:rsid w:val="003A63C0"/>
    <w:rsid w:val="003A69F2"/>
    <w:rsid w:val="003A6DB0"/>
    <w:rsid w:val="003A7851"/>
    <w:rsid w:val="003B0DE0"/>
    <w:rsid w:val="003B1972"/>
    <w:rsid w:val="003B28CC"/>
    <w:rsid w:val="003B2DD1"/>
    <w:rsid w:val="003B3135"/>
    <w:rsid w:val="003B31BD"/>
    <w:rsid w:val="003B495E"/>
    <w:rsid w:val="003B58A7"/>
    <w:rsid w:val="003B5D35"/>
    <w:rsid w:val="003B66AF"/>
    <w:rsid w:val="003B67C9"/>
    <w:rsid w:val="003B77C6"/>
    <w:rsid w:val="003B7EAF"/>
    <w:rsid w:val="003C0AE6"/>
    <w:rsid w:val="003C0CA1"/>
    <w:rsid w:val="003C16DC"/>
    <w:rsid w:val="003C1AB9"/>
    <w:rsid w:val="003C237D"/>
    <w:rsid w:val="003C32B0"/>
    <w:rsid w:val="003C371D"/>
    <w:rsid w:val="003C6188"/>
    <w:rsid w:val="003C651B"/>
    <w:rsid w:val="003D0E79"/>
    <w:rsid w:val="003D3C8B"/>
    <w:rsid w:val="003D4020"/>
    <w:rsid w:val="003D4CB5"/>
    <w:rsid w:val="003D51E2"/>
    <w:rsid w:val="003D56D3"/>
    <w:rsid w:val="003D6887"/>
    <w:rsid w:val="003D6ECD"/>
    <w:rsid w:val="003E1788"/>
    <w:rsid w:val="003E2FD5"/>
    <w:rsid w:val="003E3C5F"/>
    <w:rsid w:val="003E4493"/>
    <w:rsid w:val="003E452C"/>
    <w:rsid w:val="003E4CF5"/>
    <w:rsid w:val="003E5927"/>
    <w:rsid w:val="003E5BDC"/>
    <w:rsid w:val="003E5C47"/>
    <w:rsid w:val="003E5CB5"/>
    <w:rsid w:val="003E6464"/>
    <w:rsid w:val="003E6DE5"/>
    <w:rsid w:val="003E772A"/>
    <w:rsid w:val="003E7EBB"/>
    <w:rsid w:val="003F0D86"/>
    <w:rsid w:val="003F1341"/>
    <w:rsid w:val="003F2885"/>
    <w:rsid w:val="003F35CB"/>
    <w:rsid w:val="003F6831"/>
    <w:rsid w:val="00400B03"/>
    <w:rsid w:val="00401A2D"/>
    <w:rsid w:val="004034F6"/>
    <w:rsid w:val="00403DBA"/>
    <w:rsid w:val="004040BC"/>
    <w:rsid w:val="00404587"/>
    <w:rsid w:val="004049CA"/>
    <w:rsid w:val="004051C8"/>
    <w:rsid w:val="004071A6"/>
    <w:rsid w:val="00407591"/>
    <w:rsid w:val="00407A68"/>
    <w:rsid w:val="00411953"/>
    <w:rsid w:val="00411C39"/>
    <w:rsid w:val="00411E9A"/>
    <w:rsid w:val="00412770"/>
    <w:rsid w:val="0041360B"/>
    <w:rsid w:val="00413618"/>
    <w:rsid w:val="004139FA"/>
    <w:rsid w:val="0041561A"/>
    <w:rsid w:val="00415F79"/>
    <w:rsid w:val="00416DAF"/>
    <w:rsid w:val="00417398"/>
    <w:rsid w:val="0041792B"/>
    <w:rsid w:val="00420242"/>
    <w:rsid w:val="004202C9"/>
    <w:rsid w:val="0042153D"/>
    <w:rsid w:val="00421A2B"/>
    <w:rsid w:val="00423085"/>
    <w:rsid w:val="0042398F"/>
    <w:rsid w:val="004256F5"/>
    <w:rsid w:val="00426EBE"/>
    <w:rsid w:val="00430712"/>
    <w:rsid w:val="00430D82"/>
    <w:rsid w:val="0043125B"/>
    <w:rsid w:val="00431D30"/>
    <w:rsid w:val="00432394"/>
    <w:rsid w:val="00432542"/>
    <w:rsid w:val="00433EC3"/>
    <w:rsid w:val="004341F6"/>
    <w:rsid w:val="00434E55"/>
    <w:rsid w:val="00435371"/>
    <w:rsid w:val="00435AA3"/>
    <w:rsid w:val="00436C4A"/>
    <w:rsid w:val="00436FDD"/>
    <w:rsid w:val="00437173"/>
    <w:rsid w:val="00437405"/>
    <w:rsid w:val="00437694"/>
    <w:rsid w:val="00437A36"/>
    <w:rsid w:val="00437AE5"/>
    <w:rsid w:val="004400EF"/>
    <w:rsid w:val="004406FA"/>
    <w:rsid w:val="00440C19"/>
    <w:rsid w:val="0044120B"/>
    <w:rsid w:val="0044217B"/>
    <w:rsid w:val="00442807"/>
    <w:rsid w:val="0044406C"/>
    <w:rsid w:val="00444EC8"/>
    <w:rsid w:val="0044541B"/>
    <w:rsid w:val="00445E2A"/>
    <w:rsid w:val="00450304"/>
    <w:rsid w:val="00451FDE"/>
    <w:rsid w:val="00452147"/>
    <w:rsid w:val="00452326"/>
    <w:rsid w:val="004538FF"/>
    <w:rsid w:val="00455187"/>
    <w:rsid w:val="004570B8"/>
    <w:rsid w:val="00457389"/>
    <w:rsid w:val="004573F1"/>
    <w:rsid w:val="004576D2"/>
    <w:rsid w:val="00457908"/>
    <w:rsid w:val="00462035"/>
    <w:rsid w:val="00463EAF"/>
    <w:rsid w:val="004645A4"/>
    <w:rsid w:val="00464633"/>
    <w:rsid w:val="00464CC6"/>
    <w:rsid w:val="00465A27"/>
    <w:rsid w:val="00465F82"/>
    <w:rsid w:val="004701EC"/>
    <w:rsid w:val="004705B7"/>
    <w:rsid w:val="00471CD1"/>
    <w:rsid w:val="00474E89"/>
    <w:rsid w:val="004755F0"/>
    <w:rsid w:val="00476EDE"/>
    <w:rsid w:val="0047758E"/>
    <w:rsid w:val="004817AD"/>
    <w:rsid w:val="00483F9E"/>
    <w:rsid w:val="004854E1"/>
    <w:rsid w:val="00487037"/>
    <w:rsid w:val="004871FB"/>
    <w:rsid w:val="00487797"/>
    <w:rsid w:val="004911C5"/>
    <w:rsid w:val="00491C0E"/>
    <w:rsid w:val="00492850"/>
    <w:rsid w:val="00493CDA"/>
    <w:rsid w:val="00493D28"/>
    <w:rsid w:val="00495435"/>
    <w:rsid w:val="004963E5"/>
    <w:rsid w:val="004977B4"/>
    <w:rsid w:val="004A0084"/>
    <w:rsid w:val="004A092B"/>
    <w:rsid w:val="004A0A96"/>
    <w:rsid w:val="004A0AB6"/>
    <w:rsid w:val="004A0FED"/>
    <w:rsid w:val="004A1FB6"/>
    <w:rsid w:val="004A260B"/>
    <w:rsid w:val="004A2C4F"/>
    <w:rsid w:val="004A2DBE"/>
    <w:rsid w:val="004A3E6C"/>
    <w:rsid w:val="004A4EC5"/>
    <w:rsid w:val="004A5A2B"/>
    <w:rsid w:val="004A62BC"/>
    <w:rsid w:val="004A6540"/>
    <w:rsid w:val="004A6E0A"/>
    <w:rsid w:val="004A77A0"/>
    <w:rsid w:val="004B1496"/>
    <w:rsid w:val="004B305E"/>
    <w:rsid w:val="004B4473"/>
    <w:rsid w:val="004B45D9"/>
    <w:rsid w:val="004B5A91"/>
    <w:rsid w:val="004B671D"/>
    <w:rsid w:val="004B7D4A"/>
    <w:rsid w:val="004C1A7A"/>
    <w:rsid w:val="004C2753"/>
    <w:rsid w:val="004C47AC"/>
    <w:rsid w:val="004C4BD7"/>
    <w:rsid w:val="004C5A05"/>
    <w:rsid w:val="004D0169"/>
    <w:rsid w:val="004D0227"/>
    <w:rsid w:val="004D097C"/>
    <w:rsid w:val="004D13D6"/>
    <w:rsid w:val="004D23C3"/>
    <w:rsid w:val="004D3405"/>
    <w:rsid w:val="004D3834"/>
    <w:rsid w:val="004D38BE"/>
    <w:rsid w:val="004D39A9"/>
    <w:rsid w:val="004D401E"/>
    <w:rsid w:val="004D62AA"/>
    <w:rsid w:val="004D6897"/>
    <w:rsid w:val="004D74AC"/>
    <w:rsid w:val="004D7C8F"/>
    <w:rsid w:val="004D7D01"/>
    <w:rsid w:val="004E3A52"/>
    <w:rsid w:val="004E4586"/>
    <w:rsid w:val="004E4B24"/>
    <w:rsid w:val="004E5EC1"/>
    <w:rsid w:val="004E6304"/>
    <w:rsid w:val="004E67C9"/>
    <w:rsid w:val="004F0D85"/>
    <w:rsid w:val="004F22CD"/>
    <w:rsid w:val="004F2A5E"/>
    <w:rsid w:val="004F3A52"/>
    <w:rsid w:val="004F3CE2"/>
    <w:rsid w:val="004F48F9"/>
    <w:rsid w:val="004F64F4"/>
    <w:rsid w:val="004F71A8"/>
    <w:rsid w:val="0050265F"/>
    <w:rsid w:val="0050445B"/>
    <w:rsid w:val="00504946"/>
    <w:rsid w:val="00504B9E"/>
    <w:rsid w:val="00504BE0"/>
    <w:rsid w:val="00506C63"/>
    <w:rsid w:val="00506E01"/>
    <w:rsid w:val="0050789B"/>
    <w:rsid w:val="00510670"/>
    <w:rsid w:val="00510CFD"/>
    <w:rsid w:val="00510DB8"/>
    <w:rsid w:val="005114F9"/>
    <w:rsid w:val="005116DC"/>
    <w:rsid w:val="005129A1"/>
    <w:rsid w:val="00513389"/>
    <w:rsid w:val="005147DC"/>
    <w:rsid w:val="00514CE2"/>
    <w:rsid w:val="00516266"/>
    <w:rsid w:val="0051686A"/>
    <w:rsid w:val="005168CB"/>
    <w:rsid w:val="00516E69"/>
    <w:rsid w:val="0052075A"/>
    <w:rsid w:val="005225EC"/>
    <w:rsid w:val="0052492D"/>
    <w:rsid w:val="00526371"/>
    <w:rsid w:val="005315AF"/>
    <w:rsid w:val="005318B3"/>
    <w:rsid w:val="005338A2"/>
    <w:rsid w:val="00533A33"/>
    <w:rsid w:val="00534385"/>
    <w:rsid w:val="005355C6"/>
    <w:rsid w:val="0053591A"/>
    <w:rsid w:val="0053649D"/>
    <w:rsid w:val="00536B28"/>
    <w:rsid w:val="00537B96"/>
    <w:rsid w:val="00540004"/>
    <w:rsid w:val="00540854"/>
    <w:rsid w:val="00541DA0"/>
    <w:rsid w:val="005421D3"/>
    <w:rsid w:val="005444A6"/>
    <w:rsid w:val="00544F4E"/>
    <w:rsid w:val="00545508"/>
    <w:rsid w:val="00546305"/>
    <w:rsid w:val="00546DD9"/>
    <w:rsid w:val="005526F3"/>
    <w:rsid w:val="00552AF9"/>
    <w:rsid w:val="00552E30"/>
    <w:rsid w:val="0055514A"/>
    <w:rsid w:val="005555D7"/>
    <w:rsid w:val="00556D6A"/>
    <w:rsid w:val="005571A6"/>
    <w:rsid w:val="00557AA3"/>
    <w:rsid w:val="005608D8"/>
    <w:rsid w:val="00562034"/>
    <w:rsid w:val="00562A02"/>
    <w:rsid w:val="0056346B"/>
    <w:rsid w:val="0056394C"/>
    <w:rsid w:val="005639EB"/>
    <w:rsid w:val="0056651D"/>
    <w:rsid w:val="00567AC0"/>
    <w:rsid w:val="00570D6F"/>
    <w:rsid w:val="005728FF"/>
    <w:rsid w:val="0057319F"/>
    <w:rsid w:val="00573E7B"/>
    <w:rsid w:val="0057456A"/>
    <w:rsid w:val="00575582"/>
    <w:rsid w:val="00576EAA"/>
    <w:rsid w:val="00577B13"/>
    <w:rsid w:val="0058019C"/>
    <w:rsid w:val="005804BE"/>
    <w:rsid w:val="005811C0"/>
    <w:rsid w:val="00581410"/>
    <w:rsid w:val="00581850"/>
    <w:rsid w:val="00581D8E"/>
    <w:rsid w:val="0058236F"/>
    <w:rsid w:val="00583C40"/>
    <w:rsid w:val="00585908"/>
    <w:rsid w:val="0058641C"/>
    <w:rsid w:val="005866E7"/>
    <w:rsid w:val="00586E36"/>
    <w:rsid w:val="005870BE"/>
    <w:rsid w:val="00587B35"/>
    <w:rsid w:val="00587B8F"/>
    <w:rsid w:val="00587DAE"/>
    <w:rsid w:val="00590479"/>
    <w:rsid w:val="00590DAD"/>
    <w:rsid w:val="00590F45"/>
    <w:rsid w:val="00591BC2"/>
    <w:rsid w:val="00591D35"/>
    <w:rsid w:val="00594462"/>
    <w:rsid w:val="005948FA"/>
    <w:rsid w:val="005957A8"/>
    <w:rsid w:val="0059611F"/>
    <w:rsid w:val="005A30BF"/>
    <w:rsid w:val="005A38C3"/>
    <w:rsid w:val="005A51A7"/>
    <w:rsid w:val="005A562F"/>
    <w:rsid w:val="005A5E5D"/>
    <w:rsid w:val="005A746B"/>
    <w:rsid w:val="005A7794"/>
    <w:rsid w:val="005A77F2"/>
    <w:rsid w:val="005B0BF1"/>
    <w:rsid w:val="005B3138"/>
    <w:rsid w:val="005B3800"/>
    <w:rsid w:val="005B3EBE"/>
    <w:rsid w:val="005B6640"/>
    <w:rsid w:val="005B6FED"/>
    <w:rsid w:val="005B7D26"/>
    <w:rsid w:val="005C00DF"/>
    <w:rsid w:val="005C1A12"/>
    <w:rsid w:val="005C1B47"/>
    <w:rsid w:val="005C2C84"/>
    <w:rsid w:val="005C49DB"/>
    <w:rsid w:val="005C4C80"/>
    <w:rsid w:val="005C5987"/>
    <w:rsid w:val="005C66D6"/>
    <w:rsid w:val="005C68C7"/>
    <w:rsid w:val="005C6F1F"/>
    <w:rsid w:val="005C7EFB"/>
    <w:rsid w:val="005D0A24"/>
    <w:rsid w:val="005D1076"/>
    <w:rsid w:val="005D126C"/>
    <w:rsid w:val="005D1643"/>
    <w:rsid w:val="005D21E5"/>
    <w:rsid w:val="005D5E7D"/>
    <w:rsid w:val="005D68F3"/>
    <w:rsid w:val="005D6CF5"/>
    <w:rsid w:val="005E045A"/>
    <w:rsid w:val="005E08C3"/>
    <w:rsid w:val="005E0B12"/>
    <w:rsid w:val="005E3093"/>
    <w:rsid w:val="005E3B90"/>
    <w:rsid w:val="005E3D30"/>
    <w:rsid w:val="005E40FB"/>
    <w:rsid w:val="005E4595"/>
    <w:rsid w:val="005E5804"/>
    <w:rsid w:val="005E61E4"/>
    <w:rsid w:val="005E6912"/>
    <w:rsid w:val="005F1900"/>
    <w:rsid w:val="005F1D06"/>
    <w:rsid w:val="005F2E19"/>
    <w:rsid w:val="005F4487"/>
    <w:rsid w:val="005F4AFD"/>
    <w:rsid w:val="005F520B"/>
    <w:rsid w:val="005F5C09"/>
    <w:rsid w:val="005F7BA3"/>
    <w:rsid w:val="00601A14"/>
    <w:rsid w:val="00602F2D"/>
    <w:rsid w:val="0060317B"/>
    <w:rsid w:val="00603C4A"/>
    <w:rsid w:val="00604720"/>
    <w:rsid w:val="006058F7"/>
    <w:rsid w:val="00612499"/>
    <w:rsid w:val="00612887"/>
    <w:rsid w:val="00613B58"/>
    <w:rsid w:val="00614906"/>
    <w:rsid w:val="00615226"/>
    <w:rsid w:val="00616F25"/>
    <w:rsid w:val="00617C7A"/>
    <w:rsid w:val="0062096C"/>
    <w:rsid w:val="00620B53"/>
    <w:rsid w:val="006234A7"/>
    <w:rsid w:val="00626428"/>
    <w:rsid w:val="00626AEE"/>
    <w:rsid w:val="00630026"/>
    <w:rsid w:val="00630A76"/>
    <w:rsid w:val="00630AC3"/>
    <w:rsid w:val="00631AAD"/>
    <w:rsid w:val="00633537"/>
    <w:rsid w:val="00634D24"/>
    <w:rsid w:val="00635DE6"/>
    <w:rsid w:val="00636941"/>
    <w:rsid w:val="006372FD"/>
    <w:rsid w:val="006400D0"/>
    <w:rsid w:val="006403A3"/>
    <w:rsid w:val="00640A0C"/>
    <w:rsid w:val="00641218"/>
    <w:rsid w:val="00641573"/>
    <w:rsid w:val="00641EE8"/>
    <w:rsid w:val="0064299D"/>
    <w:rsid w:val="00642F07"/>
    <w:rsid w:val="00643199"/>
    <w:rsid w:val="00643857"/>
    <w:rsid w:val="00644286"/>
    <w:rsid w:val="00644598"/>
    <w:rsid w:val="0064467B"/>
    <w:rsid w:val="00644B2E"/>
    <w:rsid w:val="0064507C"/>
    <w:rsid w:val="0064582A"/>
    <w:rsid w:val="006461CB"/>
    <w:rsid w:val="006467CB"/>
    <w:rsid w:val="00646DDF"/>
    <w:rsid w:val="00650661"/>
    <w:rsid w:val="0065138D"/>
    <w:rsid w:val="00651D5F"/>
    <w:rsid w:val="0065381A"/>
    <w:rsid w:val="00653C60"/>
    <w:rsid w:val="0065567D"/>
    <w:rsid w:val="006563F4"/>
    <w:rsid w:val="00656DB3"/>
    <w:rsid w:val="0066067A"/>
    <w:rsid w:val="006617B8"/>
    <w:rsid w:val="006622BD"/>
    <w:rsid w:val="0066314A"/>
    <w:rsid w:val="0066449F"/>
    <w:rsid w:val="006658DD"/>
    <w:rsid w:val="00672D7B"/>
    <w:rsid w:val="0067423A"/>
    <w:rsid w:val="00674C59"/>
    <w:rsid w:val="0067507E"/>
    <w:rsid w:val="00676E4F"/>
    <w:rsid w:val="00677495"/>
    <w:rsid w:val="006775E6"/>
    <w:rsid w:val="00682800"/>
    <w:rsid w:val="00683030"/>
    <w:rsid w:val="00683157"/>
    <w:rsid w:val="006838FE"/>
    <w:rsid w:val="0068446E"/>
    <w:rsid w:val="00684654"/>
    <w:rsid w:val="00685E0F"/>
    <w:rsid w:val="00687996"/>
    <w:rsid w:val="00690210"/>
    <w:rsid w:val="0069299B"/>
    <w:rsid w:val="00694931"/>
    <w:rsid w:val="00694FA6"/>
    <w:rsid w:val="0069712B"/>
    <w:rsid w:val="006A0D9B"/>
    <w:rsid w:val="006A13AC"/>
    <w:rsid w:val="006A4B28"/>
    <w:rsid w:val="006A4D24"/>
    <w:rsid w:val="006A686C"/>
    <w:rsid w:val="006A6DA8"/>
    <w:rsid w:val="006A7597"/>
    <w:rsid w:val="006A7B27"/>
    <w:rsid w:val="006B15FF"/>
    <w:rsid w:val="006B3177"/>
    <w:rsid w:val="006B3E1F"/>
    <w:rsid w:val="006B41C7"/>
    <w:rsid w:val="006B4E61"/>
    <w:rsid w:val="006B5DFF"/>
    <w:rsid w:val="006B6EC2"/>
    <w:rsid w:val="006B7C49"/>
    <w:rsid w:val="006C0816"/>
    <w:rsid w:val="006C0AEA"/>
    <w:rsid w:val="006C28D1"/>
    <w:rsid w:val="006C3CB5"/>
    <w:rsid w:val="006C4339"/>
    <w:rsid w:val="006C4C5B"/>
    <w:rsid w:val="006C500D"/>
    <w:rsid w:val="006C57C2"/>
    <w:rsid w:val="006C5F5D"/>
    <w:rsid w:val="006C6149"/>
    <w:rsid w:val="006C6C56"/>
    <w:rsid w:val="006C7B66"/>
    <w:rsid w:val="006C7CE2"/>
    <w:rsid w:val="006D0CE5"/>
    <w:rsid w:val="006D3110"/>
    <w:rsid w:val="006D38F4"/>
    <w:rsid w:val="006D533D"/>
    <w:rsid w:val="006D5F07"/>
    <w:rsid w:val="006D7FC9"/>
    <w:rsid w:val="006E08B1"/>
    <w:rsid w:val="006E14F5"/>
    <w:rsid w:val="006E26FF"/>
    <w:rsid w:val="006E2917"/>
    <w:rsid w:val="006E3CDB"/>
    <w:rsid w:val="006E64C6"/>
    <w:rsid w:val="006F2564"/>
    <w:rsid w:val="006F2B2A"/>
    <w:rsid w:val="006F2DA9"/>
    <w:rsid w:val="006F39B6"/>
    <w:rsid w:val="006F4162"/>
    <w:rsid w:val="006F4287"/>
    <w:rsid w:val="006F4865"/>
    <w:rsid w:val="006F4BEF"/>
    <w:rsid w:val="006F73E4"/>
    <w:rsid w:val="006F7780"/>
    <w:rsid w:val="006F7EC4"/>
    <w:rsid w:val="00700DDC"/>
    <w:rsid w:val="007019B7"/>
    <w:rsid w:val="007020F8"/>
    <w:rsid w:val="00703A3A"/>
    <w:rsid w:val="00704AE5"/>
    <w:rsid w:val="00704D34"/>
    <w:rsid w:val="0070776B"/>
    <w:rsid w:val="00707C80"/>
    <w:rsid w:val="00710084"/>
    <w:rsid w:val="007104B7"/>
    <w:rsid w:val="00710887"/>
    <w:rsid w:val="007116DA"/>
    <w:rsid w:val="00711D0C"/>
    <w:rsid w:val="00712F81"/>
    <w:rsid w:val="0071362B"/>
    <w:rsid w:val="0071428B"/>
    <w:rsid w:val="007144A6"/>
    <w:rsid w:val="00714B80"/>
    <w:rsid w:val="00715806"/>
    <w:rsid w:val="00716553"/>
    <w:rsid w:val="00716DB9"/>
    <w:rsid w:val="00717699"/>
    <w:rsid w:val="00723A63"/>
    <w:rsid w:val="00723E89"/>
    <w:rsid w:val="007242D4"/>
    <w:rsid w:val="00725609"/>
    <w:rsid w:val="0072630B"/>
    <w:rsid w:val="00726477"/>
    <w:rsid w:val="007272FC"/>
    <w:rsid w:val="00727E43"/>
    <w:rsid w:val="00730BD5"/>
    <w:rsid w:val="00731ED4"/>
    <w:rsid w:val="00732FA3"/>
    <w:rsid w:val="00733E12"/>
    <w:rsid w:val="00734E96"/>
    <w:rsid w:val="00735175"/>
    <w:rsid w:val="0073599B"/>
    <w:rsid w:val="00736613"/>
    <w:rsid w:val="0073671B"/>
    <w:rsid w:val="00736956"/>
    <w:rsid w:val="007369EB"/>
    <w:rsid w:val="00736C08"/>
    <w:rsid w:val="00737189"/>
    <w:rsid w:val="0074014D"/>
    <w:rsid w:val="00740160"/>
    <w:rsid w:val="0074073F"/>
    <w:rsid w:val="0074622F"/>
    <w:rsid w:val="00746584"/>
    <w:rsid w:val="00746929"/>
    <w:rsid w:val="0074727C"/>
    <w:rsid w:val="00747818"/>
    <w:rsid w:val="00750BD6"/>
    <w:rsid w:val="00751C3D"/>
    <w:rsid w:val="007534B5"/>
    <w:rsid w:val="00753F32"/>
    <w:rsid w:val="00755D58"/>
    <w:rsid w:val="007560E5"/>
    <w:rsid w:val="00756410"/>
    <w:rsid w:val="00756B08"/>
    <w:rsid w:val="00756B42"/>
    <w:rsid w:val="007578E5"/>
    <w:rsid w:val="00760257"/>
    <w:rsid w:val="007604F4"/>
    <w:rsid w:val="00762141"/>
    <w:rsid w:val="007624CF"/>
    <w:rsid w:val="00763E3F"/>
    <w:rsid w:val="00764CA4"/>
    <w:rsid w:val="0076507C"/>
    <w:rsid w:val="00767B88"/>
    <w:rsid w:val="00770446"/>
    <w:rsid w:val="0077094F"/>
    <w:rsid w:val="00770E6E"/>
    <w:rsid w:val="00772215"/>
    <w:rsid w:val="00772D0F"/>
    <w:rsid w:val="00773926"/>
    <w:rsid w:val="00774318"/>
    <w:rsid w:val="0077488E"/>
    <w:rsid w:val="007753E2"/>
    <w:rsid w:val="007756F0"/>
    <w:rsid w:val="007758D8"/>
    <w:rsid w:val="00776311"/>
    <w:rsid w:val="007766CC"/>
    <w:rsid w:val="00776B60"/>
    <w:rsid w:val="0078038A"/>
    <w:rsid w:val="007808AB"/>
    <w:rsid w:val="00780E5F"/>
    <w:rsid w:val="007827F0"/>
    <w:rsid w:val="00783091"/>
    <w:rsid w:val="00785763"/>
    <w:rsid w:val="0078580E"/>
    <w:rsid w:val="0078664F"/>
    <w:rsid w:val="00786ED2"/>
    <w:rsid w:val="007913C9"/>
    <w:rsid w:val="0079156E"/>
    <w:rsid w:val="00792512"/>
    <w:rsid w:val="0079271B"/>
    <w:rsid w:val="007945BF"/>
    <w:rsid w:val="00794C40"/>
    <w:rsid w:val="0079632A"/>
    <w:rsid w:val="007967D1"/>
    <w:rsid w:val="00796D0B"/>
    <w:rsid w:val="00796DBD"/>
    <w:rsid w:val="00797094"/>
    <w:rsid w:val="007A1E60"/>
    <w:rsid w:val="007A2A62"/>
    <w:rsid w:val="007A3749"/>
    <w:rsid w:val="007A4F1E"/>
    <w:rsid w:val="007A56FA"/>
    <w:rsid w:val="007A5E93"/>
    <w:rsid w:val="007B2D6C"/>
    <w:rsid w:val="007B50C1"/>
    <w:rsid w:val="007B5AED"/>
    <w:rsid w:val="007B7990"/>
    <w:rsid w:val="007B7A0F"/>
    <w:rsid w:val="007B7DD4"/>
    <w:rsid w:val="007C062D"/>
    <w:rsid w:val="007C19AA"/>
    <w:rsid w:val="007C250F"/>
    <w:rsid w:val="007C261C"/>
    <w:rsid w:val="007C3106"/>
    <w:rsid w:val="007C34DD"/>
    <w:rsid w:val="007C4D30"/>
    <w:rsid w:val="007C68B1"/>
    <w:rsid w:val="007C6A47"/>
    <w:rsid w:val="007C6A62"/>
    <w:rsid w:val="007C71BE"/>
    <w:rsid w:val="007D0FC6"/>
    <w:rsid w:val="007D1940"/>
    <w:rsid w:val="007D1F9B"/>
    <w:rsid w:val="007D2046"/>
    <w:rsid w:val="007D268C"/>
    <w:rsid w:val="007D32F1"/>
    <w:rsid w:val="007D3CCD"/>
    <w:rsid w:val="007D41F9"/>
    <w:rsid w:val="007D468E"/>
    <w:rsid w:val="007D4A70"/>
    <w:rsid w:val="007D4AAE"/>
    <w:rsid w:val="007D56EE"/>
    <w:rsid w:val="007D5935"/>
    <w:rsid w:val="007D5B79"/>
    <w:rsid w:val="007D5DF6"/>
    <w:rsid w:val="007D6630"/>
    <w:rsid w:val="007D67CD"/>
    <w:rsid w:val="007D6ADC"/>
    <w:rsid w:val="007E067C"/>
    <w:rsid w:val="007E13C6"/>
    <w:rsid w:val="007E2E24"/>
    <w:rsid w:val="007E3273"/>
    <w:rsid w:val="007E3956"/>
    <w:rsid w:val="007E3F65"/>
    <w:rsid w:val="007E5D96"/>
    <w:rsid w:val="007E5F44"/>
    <w:rsid w:val="007E60C4"/>
    <w:rsid w:val="007E624E"/>
    <w:rsid w:val="007F0067"/>
    <w:rsid w:val="007F01E6"/>
    <w:rsid w:val="007F02FC"/>
    <w:rsid w:val="007F051B"/>
    <w:rsid w:val="007F2EE8"/>
    <w:rsid w:val="007F36A1"/>
    <w:rsid w:val="007F47E8"/>
    <w:rsid w:val="007F4C31"/>
    <w:rsid w:val="007F4EED"/>
    <w:rsid w:val="007F5551"/>
    <w:rsid w:val="007F6051"/>
    <w:rsid w:val="007F75AE"/>
    <w:rsid w:val="00800103"/>
    <w:rsid w:val="008008B1"/>
    <w:rsid w:val="0080255C"/>
    <w:rsid w:val="00802ECF"/>
    <w:rsid w:val="0080303C"/>
    <w:rsid w:val="00803960"/>
    <w:rsid w:val="00803AB7"/>
    <w:rsid w:val="00805C44"/>
    <w:rsid w:val="008061A5"/>
    <w:rsid w:val="00810A67"/>
    <w:rsid w:val="0081126F"/>
    <w:rsid w:val="0081331F"/>
    <w:rsid w:val="008144D1"/>
    <w:rsid w:val="00815A7D"/>
    <w:rsid w:val="008202DE"/>
    <w:rsid w:val="00822469"/>
    <w:rsid w:val="00822D6B"/>
    <w:rsid w:val="00824899"/>
    <w:rsid w:val="008248BE"/>
    <w:rsid w:val="0082664D"/>
    <w:rsid w:val="0082670B"/>
    <w:rsid w:val="00826A01"/>
    <w:rsid w:val="008271A0"/>
    <w:rsid w:val="00830071"/>
    <w:rsid w:val="008313BD"/>
    <w:rsid w:val="0083177B"/>
    <w:rsid w:val="00831C7A"/>
    <w:rsid w:val="00832289"/>
    <w:rsid w:val="0083420F"/>
    <w:rsid w:val="00834B76"/>
    <w:rsid w:val="0083557B"/>
    <w:rsid w:val="0083562D"/>
    <w:rsid w:val="0083771C"/>
    <w:rsid w:val="00837B04"/>
    <w:rsid w:val="00840902"/>
    <w:rsid w:val="00840D3D"/>
    <w:rsid w:val="00841294"/>
    <w:rsid w:val="0084171F"/>
    <w:rsid w:val="00843724"/>
    <w:rsid w:val="00843F8E"/>
    <w:rsid w:val="008454A8"/>
    <w:rsid w:val="008458AC"/>
    <w:rsid w:val="00846A66"/>
    <w:rsid w:val="00846DF3"/>
    <w:rsid w:val="00847046"/>
    <w:rsid w:val="008473AC"/>
    <w:rsid w:val="00850820"/>
    <w:rsid w:val="0085119C"/>
    <w:rsid w:val="008511E7"/>
    <w:rsid w:val="008516E2"/>
    <w:rsid w:val="00851CFD"/>
    <w:rsid w:val="00852F40"/>
    <w:rsid w:val="008535EF"/>
    <w:rsid w:val="00854421"/>
    <w:rsid w:val="00854C2D"/>
    <w:rsid w:val="008558A8"/>
    <w:rsid w:val="00856618"/>
    <w:rsid w:val="00860FFD"/>
    <w:rsid w:val="00862D70"/>
    <w:rsid w:val="008631E0"/>
    <w:rsid w:val="008653E4"/>
    <w:rsid w:val="0086593B"/>
    <w:rsid w:val="00865C26"/>
    <w:rsid w:val="00865F70"/>
    <w:rsid w:val="00865FB4"/>
    <w:rsid w:val="0086766F"/>
    <w:rsid w:val="00870C36"/>
    <w:rsid w:val="0087498F"/>
    <w:rsid w:val="00876771"/>
    <w:rsid w:val="00876D7B"/>
    <w:rsid w:val="00877E0C"/>
    <w:rsid w:val="008802C7"/>
    <w:rsid w:val="00881F3A"/>
    <w:rsid w:val="00883086"/>
    <w:rsid w:val="0088400A"/>
    <w:rsid w:val="008862F1"/>
    <w:rsid w:val="00886DF6"/>
    <w:rsid w:val="00886F48"/>
    <w:rsid w:val="00886F6B"/>
    <w:rsid w:val="00890342"/>
    <w:rsid w:val="0089182A"/>
    <w:rsid w:val="00892482"/>
    <w:rsid w:val="008926AF"/>
    <w:rsid w:val="00892C46"/>
    <w:rsid w:val="00892E7C"/>
    <w:rsid w:val="0089375E"/>
    <w:rsid w:val="00893E74"/>
    <w:rsid w:val="00893E76"/>
    <w:rsid w:val="008952D6"/>
    <w:rsid w:val="00895836"/>
    <w:rsid w:val="0089649F"/>
    <w:rsid w:val="00896585"/>
    <w:rsid w:val="008A0050"/>
    <w:rsid w:val="008A02AB"/>
    <w:rsid w:val="008A056F"/>
    <w:rsid w:val="008A2705"/>
    <w:rsid w:val="008A40E3"/>
    <w:rsid w:val="008A4239"/>
    <w:rsid w:val="008A42F7"/>
    <w:rsid w:val="008A66B8"/>
    <w:rsid w:val="008A7CC1"/>
    <w:rsid w:val="008A7DC7"/>
    <w:rsid w:val="008A7F9E"/>
    <w:rsid w:val="008B080D"/>
    <w:rsid w:val="008B1A79"/>
    <w:rsid w:val="008B32EB"/>
    <w:rsid w:val="008B446A"/>
    <w:rsid w:val="008B5A44"/>
    <w:rsid w:val="008B606E"/>
    <w:rsid w:val="008B7356"/>
    <w:rsid w:val="008B7451"/>
    <w:rsid w:val="008B7AC9"/>
    <w:rsid w:val="008B7C58"/>
    <w:rsid w:val="008B7EF7"/>
    <w:rsid w:val="008C0504"/>
    <w:rsid w:val="008C204D"/>
    <w:rsid w:val="008C21AE"/>
    <w:rsid w:val="008C225F"/>
    <w:rsid w:val="008C2C22"/>
    <w:rsid w:val="008C4279"/>
    <w:rsid w:val="008C44CE"/>
    <w:rsid w:val="008C4CEC"/>
    <w:rsid w:val="008C5292"/>
    <w:rsid w:val="008C59F1"/>
    <w:rsid w:val="008C6C53"/>
    <w:rsid w:val="008C7882"/>
    <w:rsid w:val="008C7C0F"/>
    <w:rsid w:val="008D1FB6"/>
    <w:rsid w:val="008D506D"/>
    <w:rsid w:val="008D5C3B"/>
    <w:rsid w:val="008D5DE5"/>
    <w:rsid w:val="008D6763"/>
    <w:rsid w:val="008D698F"/>
    <w:rsid w:val="008D7A82"/>
    <w:rsid w:val="008D7B87"/>
    <w:rsid w:val="008D7D41"/>
    <w:rsid w:val="008E09C2"/>
    <w:rsid w:val="008E0DC9"/>
    <w:rsid w:val="008E23FC"/>
    <w:rsid w:val="008E42DD"/>
    <w:rsid w:val="008E555E"/>
    <w:rsid w:val="008F0587"/>
    <w:rsid w:val="008F2697"/>
    <w:rsid w:val="008F404F"/>
    <w:rsid w:val="008F455C"/>
    <w:rsid w:val="008F5060"/>
    <w:rsid w:val="008F5206"/>
    <w:rsid w:val="008F52E0"/>
    <w:rsid w:val="008F588F"/>
    <w:rsid w:val="008F5B8D"/>
    <w:rsid w:val="008F5E4B"/>
    <w:rsid w:val="008F71E4"/>
    <w:rsid w:val="008F749E"/>
    <w:rsid w:val="00900D52"/>
    <w:rsid w:val="00900FAD"/>
    <w:rsid w:val="00901392"/>
    <w:rsid w:val="009026CC"/>
    <w:rsid w:val="00902B13"/>
    <w:rsid w:val="00902B97"/>
    <w:rsid w:val="00902E37"/>
    <w:rsid w:val="00903498"/>
    <w:rsid w:val="009036EE"/>
    <w:rsid w:val="00903804"/>
    <w:rsid w:val="00903945"/>
    <w:rsid w:val="00903C39"/>
    <w:rsid w:val="00903E78"/>
    <w:rsid w:val="00904A54"/>
    <w:rsid w:val="00905440"/>
    <w:rsid w:val="00905EF7"/>
    <w:rsid w:val="00906753"/>
    <w:rsid w:val="00907078"/>
    <w:rsid w:val="009070E7"/>
    <w:rsid w:val="009106E7"/>
    <w:rsid w:val="00910D33"/>
    <w:rsid w:val="00912DE5"/>
    <w:rsid w:val="00912F4E"/>
    <w:rsid w:val="00913C80"/>
    <w:rsid w:val="00915869"/>
    <w:rsid w:val="00915C02"/>
    <w:rsid w:val="00916006"/>
    <w:rsid w:val="0091699F"/>
    <w:rsid w:val="00916E16"/>
    <w:rsid w:val="00916E71"/>
    <w:rsid w:val="0091709F"/>
    <w:rsid w:val="0092302C"/>
    <w:rsid w:val="00923BF1"/>
    <w:rsid w:val="00924E23"/>
    <w:rsid w:val="009269C2"/>
    <w:rsid w:val="009274FC"/>
    <w:rsid w:val="0093060A"/>
    <w:rsid w:val="009334F7"/>
    <w:rsid w:val="009351ED"/>
    <w:rsid w:val="00936892"/>
    <w:rsid w:val="00940297"/>
    <w:rsid w:val="00942531"/>
    <w:rsid w:val="00942C56"/>
    <w:rsid w:val="00943B8B"/>
    <w:rsid w:val="00945BD4"/>
    <w:rsid w:val="0094614A"/>
    <w:rsid w:val="00946393"/>
    <w:rsid w:val="00946965"/>
    <w:rsid w:val="009478D6"/>
    <w:rsid w:val="009478DD"/>
    <w:rsid w:val="009501A7"/>
    <w:rsid w:val="00950D8F"/>
    <w:rsid w:val="00950F4C"/>
    <w:rsid w:val="00951387"/>
    <w:rsid w:val="009517EF"/>
    <w:rsid w:val="00951BC1"/>
    <w:rsid w:val="0095211F"/>
    <w:rsid w:val="009545B4"/>
    <w:rsid w:val="00954F48"/>
    <w:rsid w:val="00955441"/>
    <w:rsid w:val="00956300"/>
    <w:rsid w:val="009568F3"/>
    <w:rsid w:val="00956EA8"/>
    <w:rsid w:val="00957A5D"/>
    <w:rsid w:val="00960BED"/>
    <w:rsid w:val="00960EAD"/>
    <w:rsid w:val="00961AF9"/>
    <w:rsid w:val="00961EB9"/>
    <w:rsid w:val="00964D45"/>
    <w:rsid w:val="00965521"/>
    <w:rsid w:val="00965C97"/>
    <w:rsid w:val="00966C7B"/>
    <w:rsid w:val="00967469"/>
    <w:rsid w:val="0097151E"/>
    <w:rsid w:val="00972F6F"/>
    <w:rsid w:val="00973F1C"/>
    <w:rsid w:val="00974F8C"/>
    <w:rsid w:val="00975C77"/>
    <w:rsid w:val="00975D4C"/>
    <w:rsid w:val="00976484"/>
    <w:rsid w:val="00977BF0"/>
    <w:rsid w:val="00977C10"/>
    <w:rsid w:val="0098095C"/>
    <w:rsid w:val="00980B0B"/>
    <w:rsid w:val="00980D9F"/>
    <w:rsid w:val="00980E91"/>
    <w:rsid w:val="00981DAF"/>
    <w:rsid w:val="00983E16"/>
    <w:rsid w:val="009846F1"/>
    <w:rsid w:val="00984FD4"/>
    <w:rsid w:val="00985B37"/>
    <w:rsid w:val="00985FAF"/>
    <w:rsid w:val="00987689"/>
    <w:rsid w:val="00987C88"/>
    <w:rsid w:val="009903EB"/>
    <w:rsid w:val="00993A98"/>
    <w:rsid w:val="00993D06"/>
    <w:rsid w:val="0099448F"/>
    <w:rsid w:val="00994E31"/>
    <w:rsid w:val="009958CA"/>
    <w:rsid w:val="00996DD1"/>
    <w:rsid w:val="0099771B"/>
    <w:rsid w:val="009A040D"/>
    <w:rsid w:val="009A055D"/>
    <w:rsid w:val="009A07BC"/>
    <w:rsid w:val="009A1AC9"/>
    <w:rsid w:val="009A2547"/>
    <w:rsid w:val="009A2CA0"/>
    <w:rsid w:val="009A31A1"/>
    <w:rsid w:val="009A7187"/>
    <w:rsid w:val="009A7D44"/>
    <w:rsid w:val="009B1468"/>
    <w:rsid w:val="009B1CB5"/>
    <w:rsid w:val="009B1F89"/>
    <w:rsid w:val="009B21E6"/>
    <w:rsid w:val="009B2366"/>
    <w:rsid w:val="009B3443"/>
    <w:rsid w:val="009B36D8"/>
    <w:rsid w:val="009B3769"/>
    <w:rsid w:val="009B4769"/>
    <w:rsid w:val="009B4B8F"/>
    <w:rsid w:val="009B55DA"/>
    <w:rsid w:val="009B64E0"/>
    <w:rsid w:val="009C09AD"/>
    <w:rsid w:val="009C1A4F"/>
    <w:rsid w:val="009C28F1"/>
    <w:rsid w:val="009C2B3B"/>
    <w:rsid w:val="009C2C2E"/>
    <w:rsid w:val="009C37BF"/>
    <w:rsid w:val="009C4514"/>
    <w:rsid w:val="009C502B"/>
    <w:rsid w:val="009C6B0D"/>
    <w:rsid w:val="009C6DC9"/>
    <w:rsid w:val="009C70CB"/>
    <w:rsid w:val="009C75A2"/>
    <w:rsid w:val="009C7776"/>
    <w:rsid w:val="009D0802"/>
    <w:rsid w:val="009D0A95"/>
    <w:rsid w:val="009D0FEE"/>
    <w:rsid w:val="009D12F7"/>
    <w:rsid w:val="009D14A0"/>
    <w:rsid w:val="009D1851"/>
    <w:rsid w:val="009D20B5"/>
    <w:rsid w:val="009D26BF"/>
    <w:rsid w:val="009D2977"/>
    <w:rsid w:val="009D2B98"/>
    <w:rsid w:val="009D33F3"/>
    <w:rsid w:val="009D4530"/>
    <w:rsid w:val="009D49B3"/>
    <w:rsid w:val="009D4BCB"/>
    <w:rsid w:val="009D75CD"/>
    <w:rsid w:val="009D76BB"/>
    <w:rsid w:val="009E0567"/>
    <w:rsid w:val="009E2D11"/>
    <w:rsid w:val="009E5393"/>
    <w:rsid w:val="009E5969"/>
    <w:rsid w:val="009E70EC"/>
    <w:rsid w:val="009E7A12"/>
    <w:rsid w:val="009E7F72"/>
    <w:rsid w:val="009F1122"/>
    <w:rsid w:val="009F12CE"/>
    <w:rsid w:val="009F170D"/>
    <w:rsid w:val="009F1C7A"/>
    <w:rsid w:val="009F22FA"/>
    <w:rsid w:val="009F2E06"/>
    <w:rsid w:val="009F30DA"/>
    <w:rsid w:val="009F514B"/>
    <w:rsid w:val="009F58E4"/>
    <w:rsid w:val="00A001EF"/>
    <w:rsid w:val="00A002BD"/>
    <w:rsid w:val="00A00CD8"/>
    <w:rsid w:val="00A0145A"/>
    <w:rsid w:val="00A023DD"/>
    <w:rsid w:val="00A04401"/>
    <w:rsid w:val="00A046A5"/>
    <w:rsid w:val="00A05E9E"/>
    <w:rsid w:val="00A0637A"/>
    <w:rsid w:val="00A066F1"/>
    <w:rsid w:val="00A07CEA"/>
    <w:rsid w:val="00A07EE1"/>
    <w:rsid w:val="00A10064"/>
    <w:rsid w:val="00A101EC"/>
    <w:rsid w:val="00A1088B"/>
    <w:rsid w:val="00A10C3D"/>
    <w:rsid w:val="00A10FF9"/>
    <w:rsid w:val="00A13B00"/>
    <w:rsid w:val="00A13B22"/>
    <w:rsid w:val="00A14AD0"/>
    <w:rsid w:val="00A16161"/>
    <w:rsid w:val="00A174C0"/>
    <w:rsid w:val="00A22A39"/>
    <w:rsid w:val="00A24992"/>
    <w:rsid w:val="00A24C94"/>
    <w:rsid w:val="00A26043"/>
    <w:rsid w:val="00A27252"/>
    <w:rsid w:val="00A30B0B"/>
    <w:rsid w:val="00A31454"/>
    <w:rsid w:val="00A3189C"/>
    <w:rsid w:val="00A324DC"/>
    <w:rsid w:val="00A338D9"/>
    <w:rsid w:val="00A35B11"/>
    <w:rsid w:val="00A35E09"/>
    <w:rsid w:val="00A36581"/>
    <w:rsid w:val="00A36EB0"/>
    <w:rsid w:val="00A37273"/>
    <w:rsid w:val="00A41060"/>
    <w:rsid w:val="00A42975"/>
    <w:rsid w:val="00A42C59"/>
    <w:rsid w:val="00A432E6"/>
    <w:rsid w:val="00A45A32"/>
    <w:rsid w:val="00A469D6"/>
    <w:rsid w:val="00A47E22"/>
    <w:rsid w:val="00A50657"/>
    <w:rsid w:val="00A50ADD"/>
    <w:rsid w:val="00A5233A"/>
    <w:rsid w:val="00A53593"/>
    <w:rsid w:val="00A54423"/>
    <w:rsid w:val="00A54C4C"/>
    <w:rsid w:val="00A56EEB"/>
    <w:rsid w:val="00A575AF"/>
    <w:rsid w:val="00A57EB4"/>
    <w:rsid w:val="00A60389"/>
    <w:rsid w:val="00A60CCD"/>
    <w:rsid w:val="00A62578"/>
    <w:rsid w:val="00A63BEB"/>
    <w:rsid w:val="00A63C0A"/>
    <w:rsid w:val="00A6441C"/>
    <w:rsid w:val="00A65C98"/>
    <w:rsid w:val="00A67647"/>
    <w:rsid w:val="00A70607"/>
    <w:rsid w:val="00A71096"/>
    <w:rsid w:val="00A736B4"/>
    <w:rsid w:val="00A745E2"/>
    <w:rsid w:val="00A75FE8"/>
    <w:rsid w:val="00A811EB"/>
    <w:rsid w:val="00A8201D"/>
    <w:rsid w:val="00A824B3"/>
    <w:rsid w:val="00A82EA5"/>
    <w:rsid w:val="00A83083"/>
    <w:rsid w:val="00A84500"/>
    <w:rsid w:val="00A84757"/>
    <w:rsid w:val="00A84835"/>
    <w:rsid w:val="00A848A5"/>
    <w:rsid w:val="00A855A4"/>
    <w:rsid w:val="00A86A74"/>
    <w:rsid w:val="00A901A4"/>
    <w:rsid w:val="00A90D87"/>
    <w:rsid w:val="00A9105C"/>
    <w:rsid w:val="00A93327"/>
    <w:rsid w:val="00A93CBE"/>
    <w:rsid w:val="00A93DB0"/>
    <w:rsid w:val="00A95E09"/>
    <w:rsid w:val="00A961C2"/>
    <w:rsid w:val="00A97B81"/>
    <w:rsid w:val="00AA262E"/>
    <w:rsid w:val="00AA3124"/>
    <w:rsid w:val="00AA3CC6"/>
    <w:rsid w:val="00AA5098"/>
    <w:rsid w:val="00AA50E4"/>
    <w:rsid w:val="00AA57D7"/>
    <w:rsid w:val="00AA677D"/>
    <w:rsid w:val="00AB0603"/>
    <w:rsid w:val="00AB0CA3"/>
    <w:rsid w:val="00AB167D"/>
    <w:rsid w:val="00AB41A7"/>
    <w:rsid w:val="00AB55B9"/>
    <w:rsid w:val="00AB65FC"/>
    <w:rsid w:val="00AB6722"/>
    <w:rsid w:val="00AB69E2"/>
    <w:rsid w:val="00AB773F"/>
    <w:rsid w:val="00AB77A5"/>
    <w:rsid w:val="00AB7A2F"/>
    <w:rsid w:val="00AB7C3A"/>
    <w:rsid w:val="00AC0384"/>
    <w:rsid w:val="00AC0A1E"/>
    <w:rsid w:val="00AC396E"/>
    <w:rsid w:val="00AC400F"/>
    <w:rsid w:val="00AC4BAE"/>
    <w:rsid w:val="00AD341A"/>
    <w:rsid w:val="00AD38B4"/>
    <w:rsid w:val="00AD40EE"/>
    <w:rsid w:val="00AD7826"/>
    <w:rsid w:val="00AE24AB"/>
    <w:rsid w:val="00AE2BB6"/>
    <w:rsid w:val="00AE3032"/>
    <w:rsid w:val="00AE3332"/>
    <w:rsid w:val="00AE3DCC"/>
    <w:rsid w:val="00AE3EAB"/>
    <w:rsid w:val="00AE5C90"/>
    <w:rsid w:val="00AE67B7"/>
    <w:rsid w:val="00AE76F9"/>
    <w:rsid w:val="00AE7C0E"/>
    <w:rsid w:val="00AF079C"/>
    <w:rsid w:val="00AF1D13"/>
    <w:rsid w:val="00AF23D8"/>
    <w:rsid w:val="00AF2EB9"/>
    <w:rsid w:val="00AF37B4"/>
    <w:rsid w:val="00AF3B45"/>
    <w:rsid w:val="00AF4129"/>
    <w:rsid w:val="00AF55FF"/>
    <w:rsid w:val="00AF5E72"/>
    <w:rsid w:val="00AF7A2B"/>
    <w:rsid w:val="00AF7B13"/>
    <w:rsid w:val="00B00D11"/>
    <w:rsid w:val="00B0182F"/>
    <w:rsid w:val="00B01C85"/>
    <w:rsid w:val="00B02EE9"/>
    <w:rsid w:val="00B03292"/>
    <w:rsid w:val="00B037A0"/>
    <w:rsid w:val="00B05998"/>
    <w:rsid w:val="00B05AC6"/>
    <w:rsid w:val="00B066B4"/>
    <w:rsid w:val="00B0748B"/>
    <w:rsid w:val="00B07E3C"/>
    <w:rsid w:val="00B1179C"/>
    <w:rsid w:val="00B1216F"/>
    <w:rsid w:val="00B12EB9"/>
    <w:rsid w:val="00B13413"/>
    <w:rsid w:val="00B13DDD"/>
    <w:rsid w:val="00B13E70"/>
    <w:rsid w:val="00B16766"/>
    <w:rsid w:val="00B2160F"/>
    <w:rsid w:val="00B21693"/>
    <w:rsid w:val="00B22E1A"/>
    <w:rsid w:val="00B22EC6"/>
    <w:rsid w:val="00B2318C"/>
    <w:rsid w:val="00B23317"/>
    <w:rsid w:val="00B2401D"/>
    <w:rsid w:val="00B26FBB"/>
    <w:rsid w:val="00B27ECA"/>
    <w:rsid w:val="00B304EE"/>
    <w:rsid w:val="00B3279B"/>
    <w:rsid w:val="00B358F9"/>
    <w:rsid w:val="00B36395"/>
    <w:rsid w:val="00B37106"/>
    <w:rsid w:val="00B37FF9"/>
    <w:rsid w:val="00B4075F"/>
    <w:rsid w:val="00B4345F"/>
    <w:rsid w:val="00B43A0B"/>
    <w:rsid w:val="00B45E0E"/>
    <w:rsid w:val="00B46932"/>
    <w:rsid w:val="00B46BCE"/>
    <w:rsid w:val="00B46DEE"/>
    <w:rsid w:val="00B46F3F"/>
    <w:rsid w:val="00B47B57"/>
    <w:rsid w:val="00B50AD4"/>
    <w:rsid w:val="00B512BF"/>
    <w:rsid w:val="00B51908"/>
    <w:rsid w:val="00B51B07"/>
    <w:rsid w:val="00B52B2F"/>
    <w:rsid w:val="00B533A4"/>
    <w:rsid w:val="00B548B4"/>
    <w:rsid w:val="00B54B19"/>
    <w:rsid w:val="00B559CB"/>
    <w:rsid w:val="00B55AA9"/>
    <w:rsid w:val="00B57CB3"/>
    <w:rsid w:val="00B57EAB"/>
    <w:rsid w:val="00B60E15"/>
    <w:rsid w:val="00B60F39"/>
    <w:rsid w:val="00B6200A"/>
    <w:rsid w:val="00B62095"/>
    <w:rsid w:val="00B62E1B"/>
    <w:rsid w:val="00B63B3F"/>
    <w:rsid w:val="00B663D5"/>
    <w:rsid w:val="00B6667E"/>
    <w:rsid w:val="00B66E20"/>
    <w:rsid w:val="00B67325"/>
    <w:rsid w:val="00B67DBA"/>
    <w:rsid w:val="00B67DD3"/>
    <w:rsid w:val="00B67E94"/>
    <w:rsid w:val="00B716B0"/>
    <w:rsid w:val="00B72FFD"/>
    <w:rsid w:val="00B73CA2"/>
    <w:rsid w:val="00B7400E"/>
    <w:rsid w:val="00B7403C"/>
    <w:rsid w:val="00B74681"/>
    <w:rsid w:val="00B76209"/>
    <w:rsid w:val="00B76975"/>
    <w:rsid w:val="00B76D16"/>
    <w:rsid w:val="00B77940"/>
    <w:rsid w:val="00B82245"/>
    <w:rsid w:val="00B82B26"/>
    <w:rsid w:val="00B837BC"/>
    <w:rsid w:val="00B851EE"/>
    <w:rsid w:val="00B87561"/>
    <w:rsid w:val="00B908A6"/>
    <w:rsid w:val="00B91E43"/>
    <w:rsid w:val="00B91F01"/>
    <w:rsid w:val="00B93ABE"/>
    <w:rsid w:val="00B94356"/>
    <w:rsid w:val="00B94949"/>
    <w:rsid w:val="00B95544"/>
    <w:rsid w:val="00B9587A"/>
    <w:rsid w:val="00B95E21"/>
    <w:rsid w:val="00B96859"/>
    <w:rsid w:val="00B972C9"/>
    <w:rsid w:val="00B974AD"/>
    <w:rsid w:val="00BA07A9"/>
    <w:rsid w:val="00BA2643"/>
    <w:rsid w:val="00BA28E1"/>
    <w:rsid w:val="00BA3004"/>
    <w:rsid w:val="00BA3033"/>
    <w:rsid w:val="00BA347F"/>
    <w:rsid w:val="00BA3765"/>
    <w:rsid w:val="00BA409E"/>
    <w:rsid w:val="00BA5042"/>
    <w:rsid w:val="00BA5C38"/>
    <w:rsid w:val="00BA6101"/>
    <w:rsid w:val="00BA7D51"/>
    <w:rsid w:val="00BB026B"/>
    <w:rsid w:val="00BB072B"/>
    <w:rsid w:val="00BB07D8"/>
    <w:rsid w:val="00BB08BA"/>
    <w:rsid w:val="00BB09A8"/>
    <w:rsid w:val="00BB101C"/>
    <w:rsid w:val="00BB15AE"/>
    <w:rsid w:val="00BB2C20"/>
    <w:rsid w:val="00BB310B"/>
    <w:rsid w:val="00BB32AB"/>
    <w:rsid w:val="00BB40E2"/>
    <w:rsid w:val="00BB46C6"/>
    <w:rsid w:val="00BB52AF"/>
    <w:rsid w:val="00BB5DC4"/>
    <w:rsid w:val="00BB613B"/>
    <w:rsid w:val="00BB769B"/>
    <w:rsid w:val="00BB78A8"/>
    <w:rsid w:val="00BB7C69"/>
    <w:rsid w:val="00BC05B8"/>
    <w:rsid w:val="00BC0900"/>
    <w:rsid w:val="00BC0DED"/>
    <w:rsid w:val="00BC17F5"/>
    <w:rsid w:val="00BC181C"/>
    <w:rsid w:val="00BC3A50"/>
    <w:rsid w:val="00BC41F3"/>
    <w:rsid w:val="00BC4408"/>
    <w:rsid w:val="00BC50C2"/>
    <w:rsid w:val="00BC76E6"/>
    <w:rsid w:val="00BC79AB"/>
    <w:rsid w:val="00BD0E71"/>
    <w:rsid w:val="00BD21FF"/>
    <w:rsid w:val="00BD36B9"/>
    <w:rsid w:val="00BD3C87"/>
    <w:rsid w:val="00BD43C0"/>
    <w:rsid w:val="00BD4706"/>
    <w:rsid w:val="00BD549A"/>
    <w:rsid w:val="00BD5655"/>
    <w:rsid w:val="00BD6AA3"/>
    <w:rsid w:val="00BD6D38"/>
    <w:rsid w:val="00BD7C52"/>
    <w:rsid w:val="00BD7D57"/>
    <w:rsid w:val="00BE0A7C"/>
    <w:rsid w:val="00BE0FD7"/>
    <w:rsid w:val="00BE1D4C"/>
    <w:rsid w:val="00BE4E01"/>
    <w:rsid w:val="00BE5C5E"/>
    <w:rsid w:val="00BE6254"/>
    <w:rsid w:val="00BF1786"/>
    <w:rsid w:val="00BF256A"/>
    <w:rsid w:val="00BF2A5B"/>
    <w:rsid w:val="00BF3322"/>
    <w:rsid w:val="00BF3B31"/>
    <w:rsid w:val="00BF3FBB"/>
    <w:rsid w:val="00BF437E"/>
    <w:rsid w:val="00BF53DE"/>
    <w:rsid w:val="00BF62FF"/>
    <w:rsid w:val="00BF7257"/>
    <w:rsid w:val="00C0243E"/>
    <w:rsid w:val="00C02D7A"/>
    <w:rsid w:val="00C02DEE"/>
    <w:rsid w:val="00C034DC"/>
    <w:rsid w:val="00C03BA5"/>
    <w:rsid w:val="00C04A68"/>
    <w:rsid w:val="00C07069"/>
    <w:rsid w:val="00C10301"/>
    <w:rsid w:val="00C10C9A"/>
    <w:rsid w:val="00C11500"/>
    <w:rsid w:val="00C1181B"/>
    <w:rsid w:val="00C11A50"/>
    <w:rsid w:val="00C127CB"/>
    <w:rsid w:val="00C12BE9"/>
    <w:rsid w:val="00C15539"/>
    <w:rsid w:val="00C16272"/>
    <w:rsid w:val="00C2107F"/>
    <w:rsid w:val="00C23978"/>
    <w:rsid w:val="00C25BE9"/>
    <w:rsid w:val="00C264A8"/>
    <w:rsid w:val="00C269E1"/>
    <w:rsid w:val="00C30C1D"/>
    <w:rsid w:val="00C3137E"/>
    <w:rsid w:val="00C31686"/>
    <w:rsid w:val="00C31805"/>
    <w:rsid w:val="00C332A1"/>
    <w:rsid w:val="00C338FE"/>
    <w:rsid w:val="00C33A71"/>
    <w:rsid w:val="00C33DD3"/>
    <w:rsid w:val="00C34631"/>
    <w:rsid w:val="00C346A5"/>
    <w:rsid w:val="00C35380"/>
    <w:rsid w:val="00C36B7D"/>
    <w:rsid w:val="00C372AD"/>
    <w:rsid w:val="00C404B1"/>
    <w:rsid w:val="00C40BE7"/>
    <w:rsid w:val="00C40D61"/>
    <w:rsid w:val="00C4178C"/>
    <w:rsid w:val="00C41EA6"/>
    <w:rsid w:val="00C42566"/>
    <w:rsid w:val="00C4334A"/>
    <w:rsid w:val="00C433A4"/>
    <w:rsid w:val="00C45201"/>
    <w:rsid w:val="00C45440"/>
    <w:rsid w:val="00C456B9"/>
    <w:rsid w:val="00C45C3A"/>
    <w:rsid w:val="00C465AE"/>
    <w:rsid w:val="00C467C2"/>
    <w:rsid w:val="00C46906"/>
    <w:rsid w:val="00C47BF3"/>
    <w:rsid w:val="00C500F0"/>
    <w:rsid w:val="00C50265"/>
    <w:rsid w:val="00C508A1"/>
    <w:rsid w:val="00C511AF"/>
    <w:rsid w:val="00C52E71"/>
    <w:rsid w:val="00C53675"/>
    <w:rsid w:val="00C53C38"/>
    <w:rsid w:val="00C5418C"/>
    <w:rsid w:val="00C54DDD"/>
    <w:rsid w:val="00C56DBE"/>
    <w:rsid w:val="00C6052B"/>
    <w:rsid w:val="00C60F16"/>
    <w:rsid w:val="00C61501"/>
    <w:rsid w:val="00C6253B"/>
    <w:rsid w:val="00C634AD"/>
    <w:rsid w:val="00C63EA6"/>
    <w:rsid w:val="00C65CDF"/>
    <w:rsid w:val="00C665FD"/>
    <w:rsid w:val="00C67D0C"/>
    <w:rsid w:val="00C71704"/>
    <w:rsid w:val="00C71CE9"/>
    <w:rsid w:val="00C72038"/>
    <w:rsid w:val="00C722AA"/>
    <w:rsid w:val="00C72758"/>
    <w:rsid w:val="00C73056"/>
    <w:rsid w:val="00C73949"/>
    <w:rsid w:val="00C73CF2"/>
    <w:rsid w:val="00C748B0"/>
    <w:rsid w:val="00C74C7E"/>
    <w:rsid w:val="00C75B80"/>
    <w:rsid w:val="00C75E12"/>
    <w:rsid w:val="00C7779D"/>
    <w:rsid w:val="00C7786C"/>
    <w:rsid w:val="00C77D0A"/>
    <w:rsid w:val="00C8513F"/>
    <w:rsid w:val="00C86CA5"/>
    <w:rsid w:val="00C87489"/>
    <w:rsid w:val="00C87532"/>
    <w:rsid w:val="00C903DE"/>
    <w:rsid w:val="00C91046"/>
    <w:rsid w:val="00C92F4A"/>
    <w:rsid w:val="00C9349A"/>
    <w:rsid w:val="00C93C11"/>
    <w:rsid w:val="00C9500D"/>
    <w:rsid w:val="00C95A86"/>
    <w:rsid w:val="00C97321"/>
    <w:rsid w:val="00CA02A1"/>
    <w:rsid w:val="00CA11E0"/>
    <w:rsid w:val="00CA1C72"/>
    <w:rsid w:val="00CA405A"/>
    <w:rsid w:val="00CA562E"/>
    <w:rsid w:val="00CA685E"/>
    <w:rsid w:val="00CA6D8D"/>
    <w:rsid w:val="00CA7DDB"/>
    <w:rsid w:val="00CB00D7"/>
    <w:rsid w:val="00CB0145"/>
    <w:rsid w:val="00CB0B7B"/>
    <w:rsid w:val="00CB0D18"/>
    <w:rsid w:val="00CB2153"/>
    <w:rsid w:val="00CB244F"/>
    <w:rsid w:val="00CB3811"/>
    <w:rsid w:val="00CB5B9A"/>
    <w:rsid w:val="00CB75B8"/>
    <w:rsid w:val="00CC088E"/>
    <w:rsid w:val="00CC0C7F"/>
    <w:rsid w:val="00CC1F02"/>
    <w:rsid w:val="00CC1FEB"/>
    <w:rsid w:val="00CC3D7E"/>
    <w:rsid w:val="00CC4E2F"/>
    <w:rsid w:val="00CC515A"/>
    <w:rsid w:val="00CC519D"/>
    <w:rsid w:val="00CC56FD"/>
    <w:rsid w:val="00CC6585"/>
    <w:rsid w:val="00CD09A5"/>
    <w:rsid w:val="00CD09BD"/>
    <w:rsid w:val="00CD154B"/>
    <w:rsid w:val="00CD385A"/>
    <w:rsid w:val="00CD4170"/>
    <w:rsid w:val="00CD61D2"/>
    <w:rsid w:val="00CE0281"/>
    <w:rsid w:val="00CE0DD6"/>
    <w:rsid w:val="00CE1751"/>
    <w:rsid w:val="00CE234A"/>
    <w:rsid w:val="00CE2C9B"/>
    <w:rsid w:val="00CE2D86"/>
    <w:rsid w:val="00CE3305"/>
    <w:rsid w:val="00CE336E"/>
    <w:rsid w:val="00CE3B6D"/>
    <w:rsid w:val="00CE5570"/>
    <w:rsid w:val="00CE59AB"/>
    <w:rsid w:val="00CE5C65"/>
    <w:rsid w:val="00CE5E46"/>
    <w:rsid w:val="00CE67B7"/>
    <w:rsid w:val="00CE6A05"/>
    <w:rsid w:val="00CF01B0"/>
    <w:rsid w:val="00CF0FC7"/>
    <w:rsid w:val="00CF1695"/>
    <w:rsid w:val="00CF21E2"/>
    <w:rsid w:val="00CF3355"/>
    <w:rsid w:val="00CF45B1"/>
    <w:rsid w:val="00CF4C91"/>
    <w:rsid w:val="00CF4F7E"/>
    <w:rsid w:val="00CF55C8"/>
    <w:rsid w:val="00CF5E39"/>
    <w:rsid w:val="00D01EC0"/>
    <w:rsid w:val="00D02879"/>
    <w:rsid w:val="00D035CB"/>
    <w:rsid w:val="00D04688"/>
    <w:rsid w:val="00D055CC"/>
    <w:rsid w:val="00D0789E"/>
    <w:rsid w:val="00D0796C"/>
    <w:rsid w:val="00D10B76"/>
    <w:rsid w:val="00D1119F"/>
    <w:rsid w:val="00D122FC"/>
    <w:rsid w:val="00D13859"/>
    <w:rsid w:val="00D14791"/>
    <w:rsid w:val="00D15857"/>
    <w:rsid w:val="00D158B9"/>
    <w:rsid w:val="00D159D1"/>
    <w:rsid w:val="00D163C7"/>
    <w:rsid w:val="00D20552"/>
    <w:rsid w:val="00D207D2"/>
    <w:rsid w:val="00D21B1D"/>
    <w:rsid w:val="00D21E70"/>
    <w:rsid w:val="00D22192"/>
    <w:rsid w:val="00D222AE"/>
    <w:rsid w:val="00D2275F"/>
    <w:rsid w:val="00D2472B"/>
    <w:rsid w:val="00D27E4B"/>
    <w:rsid w:val="00D30491"/>
    <w:rsid w:val="00D30EA9"/>
    <w:rsid w:val="00D31D1E"/>
    <w:rsid w:val="00D31F64"/>
    <w:rsid w:val="00D326BB"/>
    <w:rsid w:val="00D32DAB"/>
    <w:rsid w:val="00D34002"/>
    <w:rsid w:val="00D3504C"/>
    <w:rsid w:val="00D36DCA"/>
    <w:rsid w:val="00D37103"/>
    <w:rsid w:val="00D403F2"/>
    <w:rsid w:val="00D40DBA"/>
    <w:rsid w:val="00D425CD"/>
    <w:rsid w:val="00D43E71"/>
    <w:rsid w:val="00D442AD"/>
    <w:rsid w:val="00D44301"/>
    <w:rsid w:val="00D45BA7"/>
    <w:rsid w:val="00D45BEE"/>
    <w:rsid w:val="00D5082B"/>
    <w:rsid w:val="00D520B6"/>
    <w:rsid w:val="00D53E0A"/>
    <w:rsid w:val="00D56494"/>
    <w:rsid w:val="00D5746A"/>
    <w:rsid w:val="00D57D14"/>
    <w:rsid w:val="00D60FC9"/>
    <w:rsid w:val="00D61427"/>
    <w:rsid w:val="00D6475D"/>
    <w:rsid w:val="00D6541E"/>
    <w:rsid w:val="00D668C0"/>
    <w:rsid w:val="00D6777B"/>
    <w:rsid w:val="00D700DF"/>
    <w:rsid w:val="00D70B39"/>
    <w:rsid w:val="00D71577"/>
    <w:rsid w:val="00D724E4"/>
    <w:rsid w:val="00D73CD4"/>
    <w:rsid w:val="00D7485E"/>
    <w:rsid w:val="00D75259"/>
    <w:rsid w:val="00D7557F"/>
    <w:rsid w:val="00D7586B"/>
    <w:rsid w:val="00D77302"/>
    <w:rsid w:val="00D801B4"/>
    <w:rsid w:val="00D80552"/>
    <w:rsid w:val="00D808E1"/>
    <w:rsid w:val="00D815EC"/>
    <w:rsid w:val="00D8369F"/>
    <w:rsid w:val="00D836C3"/>
    <w:rsid w:val="00D83C4D"/>
    <w:rsid w:val="00D8400C"/>
    <w:rsid w:val="00D85911"/>
    <w:rsid w:val="00D8636F"/>
    <w:rsid w:val="00D87D49"/>
    <w:rsid w:val="00D91A6F"/>
    <w:rsid w:val="00D92E37"/>
    <w:rsid w:val="00D936E0"/>
    <w:rsid w:val="00D94413"/>
    <w:rsid w:val="00D952D7"/>
    <w:rsid w:val="00D96016"/>
    <w:rsid w:val="00D96863"/>
    <w:rsid w:val="00D97DEA"/>
    <w:rsid w:val="00DA0234"/>
    <w:rsid w:val="00DA07E5"/>
    <w:rsid w:val="00DA515E"/>
    <w:rsid w:val="00DA555C"/>
    <w:rsid w:val="00DA616E"/>
    <w:rsid w:val="00DB0BBF"/>
    <w:rsid w:val="00DB194E"/>
    <w:rsid w:val="00DB1D99"/>
    <w:rsid w:val="00DB21AE"/>
    <w:rsid w:val="00DB2A54"/>
    <w:rsid w:val="00DB4C4A"/>
    <w:rsid w:val="00DB6E9F"/>
    <w:rsid w:val="00DB740C"/>
    <w:rsid w:val="00DB7EAC"/>
    <w:rsid w:val="00DC0021"/>
    <w:rsid w:val="00DC0242"/>
    <w:rsid w:val="00DC0495"/>
    <w:rsid w:val="00DC1DF9"/>
    <w:rsid w:val="00DC25C2"/>
    <w:rsid w:val="00DC28FA"/>
    <w:rsid w:val="00DC2D1D"/>
    <w:rsid w:val="00DC3087"/>
    <w:rsid w:val="00DC3F3C"/>
    <w:rsid w:val="00DC5636"/>
    <w:rsid w:val="00DC5DBC"/>
    <w:rsid w:val="00DC69EF"/>
    <w:rsid w:val="00DD09DB"/>
    <w:rsid w:val="00DD1751"/>
    <w:rsid w:val="00DD192C"/>
    <w:rsid w:val="00DD2A92"/>
    <w:rsid w:val="00DD30D5"/>
    <w:rsid w:val="00DD44B7"/>
    <w:rsid w:val="00DD4C32"/>
    <w:rsid w:val="00DD51DE"/>
    <w:rsid w:val="00DD58FC"/>
    <w:rsid w:val="00DD6CEF"/>
    <w:rsid w:val="00DE06D8"/>
    <w:rsid w:val="00DE0823"/>
    <w:rsid w:val="00DE2879"/>
    <w:rsid w:val="00DE28E7"/>
    <w:rsid w:val="00DE4445"/>
    <w:rsid w:val="00DE4D93"/>
    <w:rsid w:val="00DE7C25"/>
    <w:rsid w:val="00DF14E3"/>
    <w:rsid w:val="00DF1C29"/>
    <w:rsid w:val="00DF3053"/>
    <w:rsid w:val="00DF3B05"/>
    <w:rsid w:val="00DF4104"/>
    <w:rsid w:val="00DF47FE"/>
    <w:rsid w:val="00DF4B5B"/>
    <w:rsid w:val="00DF5E6E"/>
    <w:rsid w:val="00DF668D"/>
    <w:rsid w:val="00DF7AC6"/>
    <w:rsid w:val="00DF7F67"/>
    <w:rsid w:val="00E000FA"/>
    <w:rsid w:val="00E00588"/>
    <w:rsid w:val="00E00EA9"/>
    <w:rsid w:val="00E010E8"/>
    <w:rsid w:val="00E01111"/>
    <w:rsid w:val="00E03C45"/>
    <w:rsid w:val="00E041FB"/>
    <w:rsid w:val="00E042F9"/>
    <w:rsid w:val="00E04300"/>
    <w:rsid w:val="00E04C61"/>
    <w:rsid w:val="00E04DC9"/>
    <w:rsid w:val="00E05872"/>
    <w:rsid w:val="00E05D7B"/>
    <w:rsid w:val="00E068A9"/>
    <w:rsid w:val="00E10EAB"/>
    <w:rsid w:val="00E12542"/>
    <w:rsid w:val="00E12935"/>
    <w:rsid w:val="00E12941"/>
    <w:rsid w:val="00E12DD5"/>
    <w:rsid w:val="00E13220"/>
    <w:rsid w:val="00E150D6"/>
    <w:rsid w:val="00E172CC"/>
    <w:rsid w:val="00E17576"/>
    <w:rsid w:val="00E17B87"/>
    <w:rsid w:val="00E17BDB"/>
    <w:rsid w:val="00E17E4D"/>
    <w:rsid w:val="00E2033C"/>
    <w:rsid w:val="00E20FEF"/>
    <w:rsid w:val="00E20FF2"/>
    <w:rsid w:val="00E22229"/>
    <w:rsid w:val="00E23473"/>
    <w:rsid w:val="00E255C1"/>
    <w:rsid w:val="00E25E84"/>
    <w:rsid w:val="00E26758"/>
    <w:rsid w:val="00E27CFD"/>
    <w:rsid w:val="00E27F6D"/>
    <w:rsid w:val="00E301F0"/>
    <w:rsid w:val="00E3127F"/>
    <w:rsid w:val="00E318BD"/>
    <w:rsid w:val="00E3208D"/>
    <w:rsid w:val="00E32CEF"/>
    <w:rsid w:val="00E36E5C"/>
    <w:rsid w:val="00E36FD1"/>
    <w:rsid w:val="00E3777B"/>
    <w:rsid w:val="00E37A8C"/>
    <w:rsid w:val="00E40625"/>
    <w:rsid w:val="00E409F8"/>
    <w:rsid w:val="00E429A8"/>
    <w:rsid w:val="00E42FE8"/>
    <w:rsid w:val="00E430E4"/>
    <w:rsid w:val="00E44FC4"/>
    <w:rsid w:val="00E45EF2"/>
    <w:rsid w:val="00E468DD"/>
    <w:rsid w:val="00E46BA3"/>
    <w:rsid w:val="00E46EF3"/>
    <w:rsid w:val="00E50379"/>
    <w:rsid w:val="00E504F8"/>
    <w:rsid w:val="00E5162F"/>
    <w:rsid w:val="00E51DBA"/>
    <w:rsid w:val="00E525FF"/>
    <w:rsid w:val="00E5282F"/>
    <w:rsid w:val="00E52E22"/>
    <w:rsid w:val="00E52E89"/>
    <w:rsid w:val="00E53A5B"/>
    <w:rsid w:val="00E546C0"/>
    <w:rsid w:val="00E563A1"/>
    <w:rsid w:val="00E57128"/>
    <w:rsid w:val="00E611D3"/>
    <w:rsid w:val="00E624D5"/>
    <w:rsid w:val="00E6476B"/>
    <w:rsid w:val="00E6543B"/>
    <w:rsid w:val="00E655C4"/>
    <w:rsid w:val="00E666E2"/>
    <w:rsid w:val="00E67085"/>
    <w:rsid w:val="00E706B6"/>
    <w:rsid w:val="00E73029"/>
    <w:rsid w:val="00E7353E"/>
    <w:rsid w:val="00E736A0"/>
    <w:rsid w:val="00E73CAA"/>
    <w:rsid w:val="00E73FDD"/>
    <w:rsid w:val="00E74DF4"/>
    <w:rsid w:val="00E74E60"/>
    <w:rsid w:val="00E75505"/>
    <w:rsid w:val="00E7595D"/>
    <w:rsid w:val="00E80DC5"/>
    <w:rsid w:val="00E81F8A"/>
    <w:rsid w:val="00E831AE"/>
    <w:rsid w:val="00E8387E"/>
    <w:rsid w:val="00E8556A"/>
    <w:rsid w:val="00E85735"/>
    <w:rsid w:val="00E85D51"/>
    <w:rsid w:val="00E86268"/>
    <w:rsid w:val="00E862B3"/>
    <w:rsid w:val="00E873E5"/>
    <w:rsid w:val="00E87A59"/>
    <w:rsid w:val="00E91B09"/>
    <w:rsid w:val="00E91F9D"/>
    <w:rsid w:val="00E950BC"/>
    <w:rsid w:val="00E955D7"/>
    <w:rsid w:val="00E958E3"/>
    <w:rsid w:val="00E95DD9"/>
    <w:rsid w:val="00E96184"/>
    <w:rsid w:val="00E961CB"/>
    <w:rsid w:val="00E964B8"/>
    <w:rsid w:val="00E96F4D"/>
    <w:rsid w:val="00E97165"/>
    <w:rsid w:val="00EA1BF9"/>
    <w:rsid w:val="00EA27B7"/>
    <w:rsid w:val="00EA2918"/>
    <w:rsid w:val="00EA3131"/>
    <w:rsid w:val="00EA34CB"/>
    <w:rsid w:val="00EA3767"/>
    <w:rsid w:val="00EA5E04"/>
    <w:rsid w:val="00EA603E"/>
    <w:rsid w:val="00EA6F05"/>
    <w:rsid w:val="00EB07A0"/>
    <w:rsid w:val="00EB0A97"/>
    <w:rsid w:val="00EB19C1"/>
    <w:rsid w:val="00EB1B51"/>
    <w:rsid w:val="00EB2045"/>
    <w:rsid w:val="00EB37CA"/>
    <w:rsid w:val="00EB38E2"/>
    <w:rsid w:val="00EB45BE"/>
    <w:rsid w:val="00EB69A3"/>
    <w:rsid w:val="00EC0259"/>
    <w:rsid w:val="00EC08A2"/>
    <w:rsid w:val="00EC1B32"/>
    <w:rsid w:val="00EC268B"/>
    <w:rsid w:val="00EC3C08"/>
    <w:rsid w:val="00EC409F"/>
    <w:rsid w:val="00EC4C88"/>
    <w:rsid w:val="00EC5813"/>
    <w:rsid w:val="00EC6342"/>
    <w:rsid w:val="00EC77B0"/>
    <w:rsid w:val="00EC7B9C"/>
    <w:rsid w:val="00ED0829"/>
    <w:rsid w:val="00ED2063"/>
    <w:rsid w:val="00ED2C22"/>
    <w:rsid w:val="00ED3046"/>
    <w:rsid w:val="00ED3DF0"/>
    <w:rsid w:val="00ED516E"/>
    <w:rsid w:val="00ED5EC2"/>
    <w:rsid w:val="00ED6199"/>
    <w:rsid w:val="00ED73BD"/>
    <w:rsid w:val="00ED743A"/>
    <w:rsid w:val="00EE0218"/>
    <w:rsid w:val="00EE0425"/>
    <w:rsid w:val="00EE0CA2"/>
    <w:rsid w:val="00EE21B7"/>
    <w:rsid w:val="00EE3411"/>
    <w:rsid w:val="00EE365A"/>
    <w:rsid w:val="00EE47E2"/>
    <w:rsid w:val="00EE4FDB"/>
    <w:rsid w:val="00EE51FD"/>
    <w:rsid w:val="00EE52F1"/>
    <w:rsid w:val="00EE562B"/>
    <w:rsid w:val="00EE5E55"/>
    <w:rsid w:val="00EE6201"/>
    <w:rsid w:val="00EE6403"/>
    <w:rsid w:val="00EE7568"/>
    <w:rsid w:val="00EF0428"/>
    <w:rsid w:val="00EF0EE5"/>
    <w:rsid w:val="00EF3C5E"/>
    <w:rsid w:val="00EF50A9"/>
    <w:rsid w:val="00EF53A1"/>
    <w:rsid w:val="00EF71CE"/>
    <w:rsid w:val="00EF72E9"/>
    <w:rsid w:val="00EF747E"/>
    <w:rsid w:val="00EF7C23"/>
    <w:rsid w:val="00F00104"/>
    <w:rsid w:val="00F02690"/>
    <w:rsid w:val="00F0499B"/>
    <w:rsid w:val="00F057AA"/>
    <w:rsid w:val="00F05B7F"/>
    <w:rsid w:val="00F06D2A"/>
    <w:rsid w:val="00F126AA"/>
    <w:rsid w:val="00F1282B"/>
    <w:rsid w:val="00F12C93"/>
    <w:rsid w:val="00F154F4"/>
    <w:rsid w:val="00F16BE2"/>
    <w:rsid w:val="00F16E4C"/>
    <w:rsid w:val="00F21B6A"/>
    <w:rsid w:val="00F2288B"/>
    <w:rsid w:val="00F22B49"/>
    <w:rsid w:val="00F233DE"/>
    <w:rsid w:val="00F2478D"/>
    <w:rsid w:val="00F262E3"/>
    <w:rsid w:val="00F3046E"/>
    <w:rsid w:val="00F30F0B"/>
    <w:rsid w:val="00F3176B"/>
    <w:rsid w:val="00F31FA7"/>
    <w:rsid w:val="00F34459"/>
    <w:rsid w:val="00F4023A"/>
    <w:rsid w:val="00F40AA7"/>
    <w:rsid w:val="00F410CB"/>
    <w:rsid w:val="00F41339"/>
    <w:rsid w:val="00F41CE7"/>
    <w:rsid w:val="00F42962"/>
    <w:rsid w:val="00F42C36"/>
    <w:rsid w:val="00F43224"/>
    <w:rsid w:val="00F43608"/>
    <w:rsid w:val="00F45472"/>
    <w:rsid w:val="00F461F0"/>
    <w:rsid w:val="00F472E1"/>
    <w:rsid w:val="00F50C81"/>
    <w:rsid w:val="00F5396C"/>
    <w:rsid w:val="00F55CBF"/>
    <w:rsid w:val="00F55FC5"/>
    <w:rsid w:val="00F563DD"/>
    <w:rsid w:val="00F6000A"/>
    <w:rsid w:val="00F60A9C"/>
    <w:rsid w:val="00F60F68"/>
    <w:rsid w:val="00F613A0"/>
    <w:rsid w:val="00F61B27"/>
    <w:rsid w:val="00F6289D"/>
    <w:rsid w:val="00F6309F"/>
    <w:rsid w:val="00F634A6"/>
    <w:rsid w:val="00F63965"/>
    <w:rsid w:val="00F64F4F"/>
    <w:rsid w:val="00F67CFD"/>
    <w:rsid w:val="00F704AC"/>
    <w:rsid w:val="00F70A2E"/>
    <w:rsid w:val="00F70EC2"/>
    <w:rsid w:val="00F7128D"/>
    <w:rsid w:val="00F7182B"/>
    <w:rsid w:val="00F729DB"/>
    <w:rsid w:val="00F7350B"/>
    <w:rsid w:val="00F746ED"/>
    <w:rsid w:val="00F75E82"/>
    <w:rsid w:val="00F75E9A"/>
    <w:rsid w:val="00F75F08"/>
    <w:rsid w:val="00F76574"/>
    <w:rsid w:val="00F765E5"/>
    <w:rsid w:val="00F77C0C"/>
    <w:rsid w:val="00F81170"/>
    <w:rsid w:val="00F83353"/>
    <w:rsid w:val="00F8481F"/>
    <w:rsid w:val="00F8527E"/>
    <w:rsid w:val="00F857D1"/>
    <w:rsid w:val="00F86200"/>
    <w:rsid w:val="00F87263"/>
    <w:rsid w:val="00F87282"/>
    <w:rsid w:val="00F875EE"/>
    <w:rsid w:val="00F879AC"/>
    <w:rsid w:val="00F87AB0"/>
    <w:rsid w:val="00F91115"/>
    <w:rsid w:val="00F914BD"/>
    <w:rsid w:val="00F91667"/>
    <w:rsid w:val="00F91E08"/>
    <w:rsid w:val="00F939A0"/>
    <w:rsid w:val="00F94C79"/>
    <w:rsid w:val="00F94D1B"/>
    <w:rsid w:val="00F95187"/>
    <w:rsid w:val="00F95AB2"/>
    <w:rsid w:val="00F96504"/>
    <w:rsid w:val="00F97090"/>
    <w:rsid w:val="00F97D9A"/>
    <w:rsid w:val="00FA1433"/>
    <w:rsid w:val="00FA3981"/>
    <w:rsid w:val="00FA57B8"/>
    <w:rsid w:val="00FA5A0B"/>
    <w:rsid w:val="00FA706A"/>
    <w:rsid w:val="00FA7380"/>
    <w:rsid w:val="00FA77E7"/>
    <w:rsid w:val="00FA7D70"/>
    <w:rsid w:val="00FB3EFF"/>
    <w:rsid w:val="00FB592B"/>
    <w:rsid w:val="00FB6231"/>
    <w:rsid w:val="00FB6525"/>
    <w:rsid w:val="00FB66B6"/>
    <w:rsid w:val="00FC01FD"/>
    <w:rsid w:val="00FC0439"/>
    <w:rsid w:val="00FC0EDD"/>
    <w:rsid w:val="00FC2139"/>
    <w:rsid w:val="00FC2622"/>
    <w:rsid w:val="00FC2FDF"/>
    <w:rsid w:val="00FC309A"/>
    <w:rsid w:val="00FC3E6A"/>
    <w:rsid w:val="00FC42AE"/>
    <w:rsid w:val="00FC467E"/>
    <w:rsid w:val="00FC4D21"/>
    <w:rsid w:val="00FC602E"/>
    <w:rsid w:val="00FD14BB"/>
    <w:rsid w:val="00FD2A16"/>
    <w:rsid w:val="00FD2FA4"/>
    <w:rsid w:val="00FD31C1"/>
    <w:rsid w:val="00FD3220"/>
    <w:rsid w:val="00FD3A4D"/>
    <w:rsid w:val="00FD4EFD"/>
    <w:rsid w:val="00FD597C"/>
    <w:rsid w:val="00FD6074"/>
    <w:rsid w:val="00FD6377"/>
    <w:rsid w:val="00FD67B3"/>
    <w:rsid w:val="00FD7279"/>
    <w:rsid w:val="00FD79F8"/>
    <w:rsid w:val="00FE1493"/>
    <w:rsid w:val="00FE3D65"/>
    <w:rsid w:val="00FE67D4"/>
    <w:rsid w:val="00FE6BB6"/>
    <w:rsid w:val="00FE6C00"/>
    <w:rsid w:val="00FE732A"/>
    <w:rsid w:val="00FE7DAE"/>
    <w:rsid w:val="00FF06FF"/>
    <w:rsid w:val="00FF2007"/>
    <w:rsid w:val="00FF3FEA"/>
    <w:rsid w:val="00FF573C"/>
    <w:rsid w:val="00FF5A3B"/>
    <w:rsid w:val="00FF6BE5"/>
    <w:rsid w:val="00FF74C3"/>
    <w:rsid w:val="00FF7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02C9"/>
    <w:rPr>
      <w:sz w:val="24"/>
      <w:szCs w:val="24"/>
      <w:lang w:val="en-US" w:eastAsia="en-US"/>
    </w:rPr>
  </w:style>
  <w:style w:type="paragraph" w:styleId="Heading1">
    <w:name w:val="heading 1"/>
    <w:basedOn w:val="Normal"/>
    <w:next w:val="Normal"/>
    <w:link w:val="Heading1Char"/>
    <w:qFormat/>
    <w:rsid w:val="007624CF"/>
    <w:pPr>
      <w:keepNext/>
      <w:ind w:left="4395" w:firstLine="720"/>
      <w:jc w:val="right"/>
      <w:outlineLvl w:val="0"/>
    </w:pPr>
    <w:rPr>
      <w:szCs w:val="20"/>
      <w:lang w:val="ru-RU"/>
    </w:rPr>
  </w:style>
  <w:style w:type="paragraph" w:styleId="Heading2">
    <w:name w:val="heading 2"/>
    <w:basedOn w:val="Normal"/>
    <w:next w:val="Normal"/>
    <w:link w:val="Heading2Char"/>
    <w:uiPriority w:val="9"/>
    <w:qFormat/>
    <w:rsid w:val="00C77D0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7094F"/>
    <w:pPr>
      <w:keepNext/>
      <w:tabs>
        <w:tab w:val="left" w:pos="284"/>
      </w:tabs>
      <w:spacing w:before="120" w:after="60"/>
      <w:jc w:val="both"/>
      <w:outlineLvl w:val="2"/>
    </w:pPr>
    <w:rPr>
      <w:rFonts w:ascii="Georgia" w:hAnsi="Georgia" w:cs="Arial"/>
      <w:bCs/>
      <w:i/>
      <w:sz w:val="20"/>
      <w:szCs w:val="26"/>
    </w:rPr>
  </w:style>
  <w:style w:type="paragraph" w:styleId="Heading4">
    <w:name w:val="heading 4"/>
    <w:basedOn w:val="Normal"/>
    <w:next w:val="Normal"/>
    <w:link w:val="Heading4Char"/>
    <w:qFormat/>
    <w:rsid w:val="0077094F"/>
    <w:pPr>
      <w:keepNext/>
      <w:tabs>
        <w:tab w:val="left" w:pos="284"/>
      </w:tabs>
      <w:spacing w:before="240" w:after="60"/>
      <w:jc w:val="both"/>
      <w:outlineLvl w:val="3"/>
    </w:pPr>
    <w:rPr>
      <w:rFonts w:ascii="Georgia" w:hAnsi="Georgia"/>
      <w:b/>
      <w:bCs/>
      <w:sz w:val="28"/>
      <w:szCs w:val="28"/>
    </w:rPr>
  </w:style>
  <w:style w:type="paragraph" w:styleId="Heading5">
    <w:name w:val="heading 5"/>
    <w:basedOn w:val="Normal"/>
    <w:next w:val="Normal"/>
    <w:link w:val="Heading5Char"/>
    <w:qFormat/>
    <w:rsid w:val="0077094F"/>
    <w:pPr>
      <w:tabs>
        <w:tab w:val="left" w:pos="284"/>
      </w:tabs>
      <w:spacing w:before="240" w:after="60"/>
      <w:jc w:val="both"/>
      <w:outlineLvl w:val="4"/>
    </w:pPr>
    <w:rPr>
      <w:rFonts w:ascii="Georgia" w:hAnsi="Georgia"/>
      <w:b/>
      <w:bCs/>
      <w:i/>
      <w:iCs/>
      <w:sz w:val="26"/>
      <w:szCs w:val="26"/>
    </w:rPr>
  </w:style>
  <w:style w:type="paragraph" w:styleId="Heading6">
    <w:name w:val="heading 6"/>
    <w:basedOn w:val="Normal"/>
    <w:next w:val="Normal"/>
    <w:link w:val="Heading6Char"/>
    <w:qFormat/>
    <w:rsid w:val="0077094F"/>
    <w:pPr>
      <w:tabs>
        <w:tab w:val="left" w:pos="284"/>
      </w:tabs>
      <w:spacing w:before="240" w:after="60"/>
      <w:jc w:val="both"/>
      <w:outlineLvl w:val="5"/>
    </w:pPr>
    <w:rPr>
      <w:rFonts w:ascii="Georgia" w:hAnsi="Georgia"/>
      <w:b/>
      <w:bCs/>
      <w:sz w:val="22"/>
      <w:szCs w:val="22"/>
    </w:rPr>
  </w:style>
  <w:style w:type="paragraph" w:styleId="Heading7">
    <w:name w:val="heading 7"/>
    <w:basedOn w:val="Normal"/>
    <w:next w:val="Normal"/>
    <w:link w:val="Heading7Char"/>
    <w:qFormat/>
    <w:rsid w:val="0077094F"/>
    <w:pPr>
      <w:tabs>
        <w:tab w:val="left" w:pos="284"/>
      </w:tabs>
      <w:spacing w:before="240" w:after="60"/>
      <w:jc w:val="both"/>
      <w:outlineLvl w:val="6"/>
    </w:pPr>
    <w:rPr>
      <w:rFonts w:ascii="Georgia" w:hAnsi="Georgia"/>
      <w:sz w:val="20"/>
    </w:rPr>
  </w:style>
  <w:style w:type="paragraph" w:styleId="Heading8">
    <w:name w:val="heading 8"/>
    <w:basedOn w:val="Normal"/>
    <w:next w:val="Normal"/>
    <w:link w:val="Heading8Char"/>
    <w:qFormat/>
    <w:rsid w:val="0077094F"/>
    <w:pPr>
      <w:tabs>
        <w:tab w:val="left" w:pos="284"/>
      </w:tabs>
      <w:spacing w:before="240" w:after="60"/>
      <w:jc w:val="both"/>
      <w:outlineLvl w:val="7"/>
    </w:pPr>
    <w:rPr>
      <w:rFonts w:ascii="Georgia" w:hAnsi="Georgia"/>
      <w:i/>
      <w:iCs/>
      <w:sz w:val="20"/>
    </w:rPr>
  </w:style>
  <w:style w:type="paragraph" w:styleId="Heading9">
    <w:name w:val="heading 9"/>
    <w:basedOn w:val="Normal"/>
    <w:next w:val="Normal"/>
    <w:link w:val="Heading9Char"/>
    <w:qFormat/>
    <w:rsid w:val="0077094F"/>
    <w:pPr>
      <w:tabs>
        <w:tab w:val="left" w:pos="284"/>
      </w:tabs>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27E4"/>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A527E4"/>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A527E4"/>
    <w:rPr>
      <w:rFonts w:ascii="Cambria" w:eastAsia="Times New Roman" w:hAnsi="Cambria" w:cs="Times New Roman"/>
      <w:b/>
      <w:bCs/>
      <w:sz w:val="26"/>
      <w:szCs w:val="26"/>
      <w:lang w:val="en-US" w:eastAsia="en-US"/>
    </w:rPr>
  </w:style>
  <w:style w:type="character" w:customStyle="1" w:styleId="Heading4Char">
    <w:name w:val="Heading 4 Char"/>
    <w:link w:val="Heading4"/>
    <w:locked/>
    <w:rsid w:val="0077094F"/>
    <w:rPr>
      <w:rFonts w:ascii="Georgia" w:hAnsi="Georgia"/>
      <w:b/>
      <w:sz w:val="28"/>
      <w:lang w:val="en-US" w:eastAsia="en-US"/>
    </w:rPr>
  </w:style>
  <w:style w:type="character" w:customStyle="1" w:styleId="Heading5Char">
    <w:name w:val="Heading 5 Char"/>
    <w:link w:val="Heading5"/>
    <w:semiHidden/>
    <w:locked/>
    <w:rsid w:val="0077094F"/>
    <w:rPr>
      <w:rFonts w:ascii="Georgia" w:hAnsi="Georgia"/>
      <w:b/>
      <w:i/>
      <w:sz w:val="26"/>
      <w:lang w:val="en-US" w:eastAsia="en-US"/>
    </w:rPr>
  </w:style>
  <w:style w:type="character" w:customStyle="1" w:styleId="Heading6Char">
    <w:name w:val="Heading 6 Char"/>
    <w:link w:val="Heading6"/>
    <w:semiHidden/>
    <w:locked/>
    <w:rsid w:val="0077094F"/>
    <w:rPr>
      <w:rFonts w:ascii="Georgia" w:hAnsi="Georgia"/>
      <w:b/>
      <w:sz w:val="22"/>
      <w:lang w:val="en-US" w:eastAsia="en-US"/>
    </w:rPr>
  </w:style>
  <w:style w:type="character" w:customStyle="1" w:styleId="Heading7Char">
    <w:name w:val="Heading 7 Char"/>
    <w:link w:val="Heading7"/>
    <w:semiHidden/>
    <w:locked/>
    <w:rsid w:val="0077094F"/>
    <w:rPr>
      <w:rFonts w:ascii="Georgia" w:hAnsi="Georgia"/>
      <w:sz w:val="24"/>
      <w:lang w:val="en-US" w:eastAsia="en-US"/>
    </w:rPr>
  </w:style>
  <w:style w:type="character" w:customStyle="1" w:styleId="Heading8Char">
    <w:name w:val="Heading 8 Char"/>
    <w:link w:val="Heading8"/>
    <w:semiHidden/>
    <w:locked/>
    <w:rsid w:val="0077094F"/>
    <w:rPr>
      <w:rFonts w:ascii="Georgia" w:hAnsi="Georgia"/>
      <w:i/>
      <w:sz w:val="24"/>
      <w:lang w:val="en-US" w:eastAsia="en-US"/>
    </w:rPr>
  </w:style>
  <w:style w:type="character" w:customStyle="1" w:styleId="Heading9Char">
    <w:name w:val="Heading 9 Char"/>
    <w:link w:val="Heading9"/>
    <w:semiHidden/>
    <w:locked/>
    <w:rsid w:val="0077094F"/>
    <w:rPr>
      <w:rFonts w:ascii="Arial" w:hAnsi="Arial"/>
      <w:sz w:val="22"/>
      <w:lang w:val="en-US" w:eastAsia="en-US"/>
    </w:rPr>
  </w:style>
  <w:style w:type="paragraph" w:customStyle="1" w:styleId="CarattereCarattere5CharChar">
    <w:name w:val="Carattere Carattere5 Знак Знак Char Char"/>
    <w:basedOn w:val="Normal"/>
    <w:rsid w:val="00BA3033"/>
    <w:pPr>
      <w:spacing w:after="160" w:line="240" w:lineRule="exact"/>
    </w:pPr>
    <w:rPr>
      <w:rFonts w:ascii="Verdana" w:hAnsi="Verdana" w:cs="Verdana"/>
      <w:sz w:val="20"/>
      <w:szCs w:val="20"/>
    </w:rPr>
  </w:style>
  <w:style w:type="paragraph" w:styleId="Header">
    <w:name w:val="header"/>
    <w:basedOn w:val="Normal"/>
    <w:link w:val="HeaderChar1"/>
    <w:uiPriority w:val="99"/>
    <w:pPr>
      <w:tabs>
        <w:tab w:val="center" w:pos="4320"/>
        <w:tab w:val="right" w:pos="8640"/>
      </w:tabs>
    </w:pPr>
  </w:style>
  <w:style w:type="character" w:customStyle="1" w:styleId="HeaderChar">
    <w:name w:val="Header Char"/>
    <w:rsid w:val="00A527E4"/>
    <w:rPr>
      <w:sz w:val="24"/>
      <w:szCs w:val="24"/>
      <w:lang w:val="en-US" w:eastAsia="en-US"/>
    </w:rPr>
  </w:style>
  <w:style w:type="character" w:customStyle="1" w:styleId="HeaderChar1">
    <w:name w:val="Header Char1"/>
    <w:link w:val="Header"/>
    <w:uiPriority w:val="99"/>
    <w:locked/>
    <w:rsid w:val="00CE1751"/>
    <w:rPr>
      <w:sz w:val="24"/>
      <w:lang w:val="en-US" w:eastAsia="en-US"/>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rsid w:val="00A527E4"/>
    <w:rPr>
      <w:sz w:val="24"/>
      <w:szCs w:val="24"/>
      <w:lang w:val="en-US" w:eastAsia="en-US"/>
    </w:rPr>
  </w:style>
  <w:style w:type="character" w:customStyle="1" w:styleId="FooterChar1">
    <w:name w:val="Footer Char1"/>
    <w:link w:val="Footer"/>
    <w:uiPriority w:val="99"/>
    <w:locked/>
    <w:rsid w:val="00CE1751"/>
    <w:rPr>
      <w:sz w:val="24"/>
      <w:lang w:val="en-US" w:eastAsia="en-US"/>
    </w:rPr>
  </w:style>
  <w:style w:type="character" w:styleId="PageNumber">
    <w:name w:val="page number"/>
    <w:uiPriority w:val="99"/>
    <w:rPr>
      <w:rFonts w:cs="Times New Roman"/>
    </w:rPr>
  </w:style>
  <w:style w:type="character" w:styleId="Hyperlink">
    <w:name w:val="Hyperlink"/>
    <w:rPr>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locked/>
    <w:rsid w:val="0077094F"/>
    <w:rPr>
      <w:rFonts w:ascii="Tahoma" w:hAnsi="Tahoma"/>
      <w:sz w:val="16"/>
      <w:lang w:val="en-US" w:eastAsia="en-US"/>
    </w:rPr>
  </w:style>
  <w:style w:type="character" w:styleId="CommentReference">
    <w:name w:val="annotation reference"/>
    <w:rPr>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uiPriority w:val="99"/>
    <w:locked/>
    <w:rsid w:val="0077094F"/>
    <w:rPr>
      <w:lang w:val="en-US"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uiPriority w:val="99"/>
    <w:locked/>
    <w:rsid w:val="0077094F"/>
    <w:rPr>
      <w:b/>
      <w:lang w:val="en-US" w:eastAsia="en-US"/>
    </w:rPr>
  </w:style>
  <w:style w:type="character" w:customStyle="1" w:styleId="a">
    <w:name w:val="номер страницы"/>
    <w:rPr>
      <w:rFonts w:cs="Times New Roman"/>
    </w:rPr>
  </w:style>
  <w:style w:type="paragraph" w:styleId="BodyText2">
    <w:name w:val="Body Text 2"/>
    <w:basedOn w:val="Normal"/>
    <w:link w:val="BodyText2Char"/>
    <w:pPr>
      <w:ind w:left="180"/>
    </w:pPr>
    <w:rPr>
      <w:lang w:val="en-AU"/>
    </w:rPr>
  </w:style>
  <w:style w:type="character" w:customStyle="1" w:styleId="BodyText2Char">
    <w:name w:val="Body Text 2 Char"/>
    <w:link w:val="BodyText2"/>
    <w:locked/>
    <w:rsid w:val="0077094F"/>
    <w:rPr>
      <w:sz w:val="24"/>
      <w:lang w:val="en-AU" w:eastAsia="en-US"/>
    </w:rPr>
  </w:style>
  <w:style w:type="paragraph" w:customStyle="1" w:styleId="Hoofdstukkop">
    <w:name w:val="Hoofdstukkop"/>
    <w:basedOn w:val="Normal"/>
    <w:autoRedefine/>
    <w:rsid w:val="00F00104"/>
    <w:pPr>
      <w:spacing w:before="240" w:after="120"/>
      <w:ind w:left="357"/>
    </w:pPr>
    <w:rPr>
      <w:b/>
      <w:color w:val="000000"/>
      <w:sz w:val="30"/>
      <w:szCs w:val="30"/>
      <w:lang w:val="en-GB" w:eastAsia="nl-NL"/>
    </w:rPr>
  </w:style>
  <w:style w:type="character" w:customStyle="1" w:styleId="HoofdstukkopChar">
    <w:name w:val="Hoofdstukkop Char"/>
    <w:rPr>
      <w:b/>
      <w:sz w:val="30"/>
      <w:lang w:val="en-US" w:eastAsia="nl-NL"/>
    </w:rPr>
  </w:style>
  <w:style w:type="paragraph" w:styleId="EndnoteText">
    <w:name w:val="endnote text"/>
    <w:basedOn w:val="Normal"/>
    <w:link w:val="EndnoteTextChar1"/>
    <w:autoRedefine/>
    <w:uiPriority w:val="99"/>
    <w:semiHidden/>
    <w:rsid w:val="00293E37"/>
    <w:pPr>
      <w:spacing w:before="160" w:after="80"/>
      <w:jc w:val="both"/>
    </w:pPr>
    <w:rPr>
      <w:b/>
      <w:caps/>
      <w:sz w:val="22"/>
      <w:szCs w:val="22"/>
      <w:lang w:val="en-GB" w:eastAsia="nl-NL"/>
    </w:rPr>
  </w:style>
  <w:style w:type="character" w:customStyle="1" w:styleId="EndnoteTextChar">
    <w:name w:val="Endnote Text Char"/>
    <w:semiHidden/>
    <w:rsid w:val="00A527E4"/>
    <w:rPr>
      <w:lang w:val="en-US" w:eastAsia="en-US"/>
    </w:rPr>
  </w:style>
  <w:style w:type="character" w:customStyle="1" w:styleId="EndnoteTextChar1">
    <w:name w:val="Endnote Text Char1"/>
    <w:link w:val="EndnoteText"/>
    <w:uiPriority w:val="99"/>
    <w:semiHidden/>
    <w:locked/>
    <w:rsid w:val="00293E37"/>
    <w:rPr>
      <w:b/>
      <w:caps/>
      <w:sz w:val="22"/>
      <w:lang w:val="en-GB" w:eastAsia="nl-NL"/>
    </w:rPr>
  </w:style>
  <w:style w:type="character" w:styleId="EndnoteReference">
    <w:name w:val="endnote reference"/>
    <w:uiPriority w:val="99"/>
    <w:rPr>
      <w:vertAlign w:val="superscript"/>
    </w:rPr>
  </w:style>
  <w:style w:type="paragraph" w:customStyle="1" w:styleId="paragraafkop">
    <w:name w:val="paragraafkop"/>
    <w:basedOn w:val="Normal"/>
    <w:next w:val="Normal"/>
    <w:autoRedefine/>
    <w:pPr>
      <w:spacing w:before="160" w:after="80"/>
      <w:jc w:val="center"/>
      <w:outlineLvl w:val="0"/>
    </w:pPr>
    <w:rPr>
      <w:b/>
      <w:caps/>
      <w:sz w:val="21"/>
      <w:szCs w:val="21"/>
      <w:lang w:eastAsia="nl-NL"/>
    </w:rPr>
  </w:style>
  <w:style w:type="paragraph" w:customStyle="1" w:styleId="literatuur">
    <w:name w:val="literatuur"/>
    <w:basedOn w:val="Normal"/>
    <w:autoRedefine/>
    <w:pPr>
      <w:spacing w:before="80"/>
      <w:ind w:firstLine="357"/>
      <w:jc w:val="both"/>
    </w:pPr>
    <w:rPr>
      <w:lang w:eastAsia="nl-NL"/>
    </w:rPr>
  </w:style>
  <w:style w:type="paragraph" w:styleId="BodyText">
    <w:name w:val="Body Text"/>
    <w:basedOn w:val="Normal"/>
    <w:link w:val="BodyTextChar"/>
    <w:pPr>
      <w:spacing w:after="120"/>
    </w:pPr>
  </w:style>
  <w:style w:type="character" w:customStyle="1" w:styleId="BodyTextChar">
    <w:name w:val="Body Text Char"/>
    <w:link w:val="BodyText"/>
    <w:locked/>
    <w:rsid w:val="0077094F"/>
    <w:rPr>
      <w:sz w:val="24"/>
      <w:lang w:val="en-US" w:eastAsia="en-US"/>
    </w:rPr>
  </w:style>
  <w:style w:type="paragraph" w:customStyle="1" w:styleId="BodyStyle">
    <w:name w:val="Body Style"/>
    <w:pPr>
      <w:tabs>
        <w:tab w:val="left" w:pos="720"/>
        <w:tab w:val="left" w:pos="1440"/>
        <w:tab w:val="left" w:pos="7200"/>
      </w:tabs>
    </w:pPr>
    <w:rPr>
      <w:color w:val="000000"/>
      <w:sz w:val="24"/>
      <w:lang w:val="en-US" w:eastAsia="en-US"/>
    </w:rPr>
  </w:style>
  <w:style w:type="paragraph" w:styleId="FootnoteText">
    <w:name w:val="footnote text"/>
    <w:aliases w:val="Texto de nota al pie,Текст сноски Знак1,-++ Знак,Текст сноски Знак Знак,Texto de nota al pie Знак,_Сноска"/>
    <w:basedOn w:val="Normal"/>
    <w:link w:val="FootnoteTextChar1"/>
    <w:semiHidden/>
    <w:rPr>
      <w:sz w:val="20"/>
      <w:szCs w:val="20"/>
      <w:lang w:val="en-AU" w:eastAsia="en-AU"/>
    </w:rPr>
  </w:style>
  <w:style w:type="character" w:customStyle="1" w:styleId="FootnoteTextChar">
    <w:name w:val="Footnote Text Char"/>
    <w:rsid w:val="00A527E4"/>
    <w:rPr>
      <w:lang w:val="en-US" w:eastAsia="en-US"/>
    </w:rPr>
  </w:style>
  <w:style w:type="character" w:customStyle="1" w:styleId="FootnoteTextChar1">
    <w:name w:val="Footnote Text Char1"/>
    <w:aliases w:val="Texto de nota al pie Char,Текст сноски Знак1 Char,-++ Знак Char,Текст сноски Знак Знак Char,Texto de nota al pie Знак Char,_Сноска Char"/>
    <w:link w:val="FootnoteText"/>
    <w:semiHidden/>
    <w:locked/>
    <w:rsid w:val="00CE1751"/>
    <w:rPr>
      <w:lang w:val="en-AU" w:eastAsia="en-AU"/>
    </w:rPr>
  </w:style>
  <w:style w:type="character" w:styleId="HTMLCite">
    <w:name w:val="HTML Cite"/>
  </w:style>
  <w:style w:type="paragraph" w:styleId="BodyTextIndent2">
    <w:name w:val="Body Text Indent 2"/>
    <w:basedOn w:val="Normal"/>
    <w:link w:val="BodyTextIndent2Char"/>
    <w:pPr>
      <w:spacing w:after="120" w:line="480" w:lineRule="auto"/>
      <w:ind w:left="283"/>
    </w:pPr>
    <w:rPr>
      <w:lang w:val="en-AU" w:eastAsia="en-AU"/>
    </w:rPr>
  </w:style>
  <w:style w:type="character" w:customStyle="1" w:styleId="BodyTextIndent2Char">
    <w:name w:val="Body Text Indent 2 Char"/>
    <w:link w:val="BodyTextIndent2"/>
    <w:locked/>
    <w:rsid w:val="0077094F"/>
    <w:rPr>
      <w:sz w:val="24"/>
      <w:lang w:val="en-AU" w:eastAsia="en-AU"/>
    </w:rPr>
  </w:style>
  <w:style w:type="character" w:styleId="FollowedHyperlink">
    <w:name w:val="FollowedHyperlink"/>
    <w:rPr>
      <w:color w:val="800080"/>
      <w:u w:val="single"/>
    </w:rPr>
  </w:style>
  <w:style w:type="character" w:styleId="FootnoteReference">
    <w:name w:val="footnote reference"/>
    <w:aliases w:val="Referencia nota al pie"/>
    <w:rPr>
      <w:vertAlign w:val="superscript"/>
    </w:rPr>
  </w:style>
  <w:style w:type="paragraph" w:styleId="NormalWeb">
    <w:name w:val="Normal (Web)"/>
    <w:basedOn w:val="Normal"/>
    <w:pPr>
      <w:spacing w:before="100" w:beforeAutospacing="1" w:after="100" w:afterAutospacing="1"/>
    </w:pPr>
    <w:rPr>
      <w:lang w:val="ru-RU" w:eastAsia="ru-RU"/>
    </w:rPr>
  </w:style>
  <w:style w:type="table" w:styleId="TableGrid">
    <w:name w:val="Table Grid"/>
    <w:basedOn w:val="TableNormal"/>
    <w:rsid w:val="00CE1751"/>
    <w:rPr>
      <w:rFonts w:ascii="Calibri" w:eastAsia="SimSu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CE1751"/>
    <w:rPr>
      <w:b/>
    </w:rPr>
  </w:style>
  <w:style w:type="character" w:styleId="Emphasis">
    <w:name w:val="Emphasis"/>
    <w:uiPriority w:val="20"/>
    <w:qFormat/>
    <w:rsid w:val="00CE1751"/>
    <w:rPr>
      <w:b/>
    </w:rPr>
  </w:style>
  <w:style w:type="paragraph" w:customStyle="1" w:styleId="Default">
    <w:name w:val="Default"/>
    <w:rsid w:val="00CE1751"/>
    <w:pPr>
      <w:autoSpaceDE w:val="0"/>
      <w:autoSpaceDN w:val="0"/>
      <w:adjustRightInd w:val="0"/>
    </w:pPr>
    <w:rPr>
      <w:color w:val="000000"/>
      <w:sz w:val="24"/>
      <w:szCs w:val="24"/>
    </w:rPr>
  </w:style>
  <w:style w:type="paragraph" w:styleId="BodyTextIndent">
    <w:name w:val="Body Text Indent"/>
    <w:basedOn w:val="Normal"/>
    <w:link w:val="BodyTextIndentChar"/>
    <w:rsid w:val="00892E7C"/>
    <w:pPr>
      <w:overflowPunct w:val="0"/>
      <w:autoSpaceDE w:val="0"/>
      <w:autoSpaceDN w:val="0"/>
      <w:adjustRightInd w:val="0"/>
      <w:spacing w:after="120"/>
      <w:ind w:left="283"/>
      <w:textAlignment w:val="baseline"/>
    </w:pPr>
    <w:rPr>
      <w:sz w:val="28"/>
      <w:szCs w:val="20"/>
      <w:lang w:val="ru-RU" w:eastAsia="ru-RU"/>
    </w:rPr>
  </w:style>
  <w:style w:type="character" w:customStyle="1" w:styleId="BodyTextIndentChar">
    <w:name w:val="Body Text Indent Char"/>
    <w:link w:val="BodyTextIndent"/>
    <w:locked/>
    <w:rsid w:val="0077094F"/>
    <w:rPr>
      <w:sz w:val="28"/>
      <w:lang w:val="ru-RU" w:eastAsia="ru-RU"/>
    </w:rPr>
  </w:style>
  <w:style w:type="character" w:customStyle="1" w:styleId="bodytext1">
    <w:name w:val="bodytext1"/>
    <w:rsid w:val="00892E7C"/>
    <w:rPr>
      <w:rFonts w:ascii="Arial" w:hAnsi="Arial"/>
      <w:color w:val="333333"/>
      <w:sz w:val="14"/>
    </w:rPr>
  </w:style>
  <w:style w:type="paragraph" w:customStyle="1" w:styleId="BodyText21">
    <w:name w:val="Body Text 21"/>
    <w:basedOn w:val="Normal"/>
    <w:rsid w:val="00892E7C"/>
    <w:pPr>
      <w:ind w:firstLine="720"/>
      <w:jc w:val="both"/>
    </w:pPr>
    <w:rPr>
      <w:sz w:val="28"/>
      <w:szCs w:val="20"/>
      <w:lang w:val="ru-RU" w:eastAsia="ru-RU"/>
    </w:rPr>
  </w:style>
  <w:style w:type="character" w:customStyle="1" w:styleId="briefcittitle1">
    <w:name w:val="briefcittitle1"/>
    <w:rsid w:val="0062096C"/>
    <w:rPr>
      <w:b/>
    </w:rPr>
  </w:style>
  <w:style w:type="paragraph" w:styleId="BodyText3">
    <w:name w:val="Body Text 3"/>
    <w:basedOn w:val="Normal"/>
    <w:link w:val="BodyText3Char"/>
    <w:rsid w:val="006E3CDB"/>
    <w:pPr>
      <w:spacing w:after="120"/>
    </w:pPr>
    <w:rPr>
      <w:sz w:val="16"/>
      <w:szCs w:val="16"/>
    </w:rPr>
  </w:style>
  <w:style w:type="character" w:customStyle="1" w:styleId="BodyText3Char">
    <w:name w:val="Body Text 3 Char"/>
    <w:link w:val="BodyText3"/>
    <w:locked/>
    <w:rsid w:val="0077094F"/>
    <w:rPr>
      <w:sz w:val="16"/>
      <w:lang w:val="en-US" w:eastAsia="en-US"/>
    </w:rPr>
  </w:style>
  <w:style w:type="paragraph" w:styleId="Caption">
    <w:name w:val="caption"/>
    <w:basedOn w:val="Normal"/>
    <w:next w:val="Normal"/>
    <w:qFormat/>
    <w:rsid w:val="006E3CDB"/>
    <w:pPr>
      <w:tabs>
        <w:tab w:val="left" w:pos="567"/>
        <w:tab w:val="left" w:pos="1134"/>
      </w:tabs>
      <w:spacing w:line="360" w:lineRule="auto"/>
      <w:ind w:firstLine="284"/>
      <w:jc w:val="both"/>
    </w:pPr>
    <w:rPr>
      <w:b/>
      <w:bCs/>
      <w:sz w:val="20"/>
      <w:szCs w:val="20"/>
      <w:lang w:val="en-GB"/>
    </w:rPr>
  </w:style>
  <w:style w:type="paragraph" w:styleId="PlainText">
    <w:name w:val="Plain Text"/>
    <w:basedOn w:val="Normal"/>
    <w:link w:val="PlainTextChar"/>
    <w:rsid w:val="006E3CDB"/>
    <w:rPr>
      <w:rFonts w:ascii="Courier New" w:hAnsi="Courier New" w:cs="Courier New"/>
      <w:lang w:val="en-GB" w:eastAsia="en-GB"/>
    </w:rPr>
  </w:style>
  <w:style w:type="character" w:customStyle="1" w:styleId="PlainTextChar">
    <w:name w:val="Plain Text Char"/>
    <w:link w:val="PlainText"/>
    <w:locked/>
    <w:rsid w:val="00A97B81"/>
    <w:rPr>
      <w:rFonts w:ascii="Courier New" w:hAnsi="Courier New"/>
      <w:sz w:val="24"/>
      <w:lang w:val="en-GB" w:eastAsia="en-GB"/>
    </w:rPr>
  </w:style>
  <w:style w:type="paragraph" w:styleId="BodyTextIndent3">
    <w:name w:val="Body Text Indent 3"/>
    <w:basedOn w:val="Normal"/>
    <w:link w:val="BodyTextIndent3Char"/>
    <w:rsid w:val="007624CF"/>
    <w:pPr>
      <w:spacing w:line="360" w:lineRule="auto"/>
      <w:ind w:firstLine="567"/>
      <w:jc w:val="both"/>
    </w:pPr>
    <w:rPr>
      <w:szCs w:val="20"/>
      <w:lang w:val="ru-RU"/>
    </w:rPr>
  </w:style>
  <w:style w:type="character" w:customStyle="1" w:styleId="BodyTextIndent3Char">
    <w:name w:val="Body Text Indent 3 Char"/>
    <w:link w:val="BodyTextIndent3"/>
    <w:locked/>
    <w:rsid w:val="0077094F"/>
    <w:rPr>
      <w:sz w:val="24"/>
      <w:lang w:val="ru-RU" w:eastAsia="en-US"/>
    </w:rPr>
  </w:style>
  <w:style w:type="paragraph" w:customStyle="1" w:styleId="MText">
    <w:name w:val="M_Text"/>
    <w:basedOn w:val="Normal"/>
    <w:rsid w:val="007624CF"/>
    <w:pPr>
      <w:spacing w:line="340" w:lineRule="atLeast"/>
      <w:ind w:firstLine="284"/>
      <w:jc w:val="both"/>
    </w:pPr>
    <w:rPr>
      <w:color w:val="000000"/>
      <w:szCs w:val="20"/>
      <w:lang w:eastAsia="de-DE"/>
    </w:rPr>
  </w:style>
  <w:style w:type="character" w:customStyle="1" w:styleId="productdetailsvalues1">
    <w:name w:val="product_details_values1"/>
    <w:rsid w:val="007624CF"/>
    <w:rPr>
      <w:sz w:val="18"/>
    </w:rPr>
  </w:style>
  <w:style w:type="paragraph" w:styleId="Title">
    <w:name w:val="Title"/>
    <w:basedOn w:val="Normal"/>
    <w:link w:val="TitleChar"/>
    <w:qFormat/>
    <w:rsid w:val="007624CF"/>
    <w:pPr>
      <w:spacing w:line="360" w:lineRule="auto"/>
      <w:jc w:val="center"/>
    </w:pPr>
    <w:rPr>
      <w:b/>
      <w:bCs/>
      <w:sz w:val="22"/>
      <w:lang w:val="af-ZA"/>
    </w:rPr>
  </w:style>
  <w:style w:type="character" w:customStyle="1" w:styleId="TitleChar">
    <w:name w:val="Title Char"/>
    <w:link w:val="Title"/>
    <w:locked/>
    <w:rsid w:val="0077094F"/>
    <w:rPr>
      <w:b/>
      <w:sz w:val="24"/>
      <w:lang w:val="af-ZA" w:eastAsia="en-US"/>
    </w:rPr>
  </w:style>
  <w:style w:type="paragraph" w:customStyle="1" w:styleId="CarattereCarattere4">
    <w:name w:val="Carattere Carattere4"/>
    <w:basedOn w:val="Normal"/>
    <w:rsid w:val="00201220"/>
    <w:pPr>
      <w:spacing w:after="160" w:line="240" w:lineRule="exact"/>
    </w:pPr>
    <w:rPr>
      <w:rFonts w:ascii="Verdana" w:hAnsi="Verdana" w:cs="Verdana"/>
      <w:sz w:val="20"/>
      <w:szCs w:val="20"/>
    </w:rPr>
  </w:style>
  <w:style w:type="paragraph" w:styleId="BlockText">
    <w:name w:val="Block Text"/>
    <w:basedOn w:val="Normal"/>
    <w:rsid w:val="00A62578"/>
    <w:pPr>
      <w:tabs>
        <w:tab w:val="left" w:pos="540"/>
      </w:tabs>
      <w:ind w:left="1440" w:right="-180" w:hanging="1440"/>
    </w:pPr>
    <w:rPr>
      <w:rFonts w:ascii="New York" w:hAnsi="New York"/>
      <w:sz w:val="20"/>
      <w:szCs w:val="20"/>
      <w:lang w:eastAsia="ru-RU"/>
    </w:rPr>
  </w:style>
  <w:style w:type="paragraph" w:customStyle="1" w:styleId="a0">
    <w:name w:val="ОснТекст"/>
    <w:basedOn w:val="Normal"/>
    <w:rsid w:val="001675B9"/>
    <w:pPr>
      <w:ind w:firstLine="340"/>
      <w:jc w:val="both"/>
    </w:pPr>
    <w:rPr>
      <w:sz w:val="22"/>
      <w:lang w:val="ru-RU" w:eastAsia="ru-RU"/>
    </w:rPr>
  </w:style>
  <w:style w:type="paragraph" w:customStyle="1" w:styleId="a1">
    <w:name w:val="Знак"/>
    <w:basedOn w:val="Normal"/>
    <w:rsid w:val="001675B9"/>
    <w:pPr>
      <w:spacing w:after="160" w:line="240" w:lineRule="exact"/>
    </w:pPr>
    <w:rPr>
      <w:rFonts w:ascii="Verdana" w:hAnsi="Verdana" w:cs="Verdana"/>
      <w:sz w:val="20"/>
      <w:szCs w:val="20"/>
    </w:rPr>
  </w:style>
  <w:style w:type="paragraph" w:customStyle="1" w:styleId="CarattereCarattere5">
    <w:name w:val="Carattere Carattere5"/>
    <w:basedOn w:val="Normal"/>
    <w:rsid w:val="004202C9"/>
    <w:pPr>
      <w:spacing w:after="160" w:line="240" w:lineRule="exact"/>
    </w:pPr>
    <w:rPr>
      <w:rFonts w:ascii="Verdana" w:hAnsi="Verdana" w:cs="Verdana"/>
      <w:sz w:val="20"/>
      <w:szCs w:val="20"/>
    </w:rPr>
  </w:style>
  <w:style w:type="paragraph" w:customStyle="1" w:styleId="Char">
    <w:name w:val="Char"/>
    <w:basedOn w:val="Heading2"/>
    <w:rsid w:val="00C77D0A"/>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apple-converted-space">
    <w:name w:val="apple-converted-space"/>
    <w:rsid w:val="00C77D0A"/>
    <w:rPr>
      <w:rFonts w:cs="Times New Roman"/>
    </w:rPr>
  </w:style>
  <w:style w:type="character" w:customStyle="1" w:styleId="info">
    <w:name w:val="info"/>
    <w:rsid w:val="00C77D0A"/>
    <w:rPr>
      <w:rFonts w:cs="Times New Roman"/>
    </w:rPr>
  </w:style>
  <w:style w:type="character" w:customStyle="1" w:styleId="posted-and-updated">
    <w:name w:val="posted-and-updated"/>
    <w:rsid w:val="004D13D6"/>
    <w:rPr>
      <w:rFonts w:cs="Times New Roman"/>
    </w:rPr>
  </w:style>
  <w:style w:type="character" w:customStyle="1" w:styleId="hps">
    <w:name w:val="hps"/>
    <w:rsid w:val="00630026"/>
  </w:style>
  <w:style w:type="character" w:customStyle="1" w:styleId="st1">
    <w:name w:val="st1"/>
    <w:rsid w:val="0077094F"/>
  </w:style>
  <w:style w:type="paragraph" w:customStyle="1" w:styleId="Normal1">
    <w:name w:val="Normal1"/>
    <w:rsid w:val="0077094F"/>
    <w:pPr>
      <w:widowControl w:val="0"/>
      <w:spacing w:before="240"/>
    </w:pPr>
    <w:rPr>
      <w:rFonts w:ascii="Georgia" w:hAnsi="Georgia"/>
      <w:sz w:val="18"/>
    </w:rPr>
  </w:style>
  <w:style w:type="character" w:customStyle="1" w:styleId="slug-pub-date3">
    <w:name w:val="slug-pub-date3"/>
    <w:rsid w:val="0077094F"/>
    <w:rPr>
      <w:b/>
    </w:rPr>
  </w:style>
  <w:style w:type="character" w:customStyle="1" w:styleId="slug-vol">
    <w:name w:val="slug-vol"/>
    <w:rsid w:val="0077094F"/>
  </w:style>
  <w:style w:type="character" w:customStyle="1" w:styleId="slug-issue">
    <w:name w:val="slug-issue"/>
    <w:rsid w:val="0077094F"/>
  </w:style>
  <w:style w:type="character" w:customStyle="1" w:styleId="slug-pages3">
    <w:name w:val="slug-pages3"/>
    <w:rsid w:val="0077094F"/>
    <w:rPr>
      <w:b/>
    </w:rPr>
  </w:style>
  <w:style w:type="paragraph" w:customStyle="1" w:styleId="gspda">
    <w:name w:val="gs_pda"/>
    <w:basedOn w:val="Normal"/>
    <w:rsid w:val="0077094F"/>
    <w:pPr>
      <w:tabs>
        <w:tab w:val="left" w:pos="284"/>
      </w:tabs>
      <w:spacing w:before="100" w:beforeAutospacing="1" w:after="100" w:afterAutospacing="1"/>
      <w:jc w:val="both"/>
    </w:pPr>
    <w:rPr>
      <w:rFonts w:ascii="Georgia" w:hAnsi="Georgia"/>
      <w:sz w:val="20"/>
      <w:szCs w:val="20"/>
    </w:rPr>
  </w:style>
  <w:style w:type="character" w:customStyle="1" w:styleId="gsggsl2">
    <w:name w:val="gs_ggsl2"/>
    <w:rsid w:val="0077094F"/>
  </w:style>
  <w:style w:type="character" w:customStyle="1" w:styleId="gsctg21">
    <w:name w:val="gs_ctg21"/>
    <w:rsid w:val="0077094F"/>
    <w:rPr>
      <w:b/>
      <w:sz w:val="20"/>
    </w:rPr>
  </w:style>
  <w:style w:type="character" w:customStyle="1" w:styleId="gsggss2">
    <w:name w:val="gs_ggss2"/>
    <w:rsid w:val="0077094F"/>
    <w:rPr>
      <w:vanish/>
    </w:rPr>
  </w:style>
  <w:style w:type="character" w:customStyle="1" w:styleId="gsct12">
    <w:name w:val="gs_ct12"/>
    <w:rsid w:val="0077094F"/>
  </w:style>
  <w:style w:type="character" w:customStyle="1" w:styleId="gsct22">
    <w:name w:val="gs_ct22"/>
    <w:rsid w:val="0077094F"/>
    <w:rPr>
      <w:vanish/>
    </w:rPr>
  </w:style>
  <w:style w:type="paragraph" w:styleId="z-TopofForm">
    <w:name w:val="HTML Top of Form"/>
    <w:basedOn w:val="Normal"/>
    <w:next w:val="Normal"/>
    <w:link w:val="z-TopofFormChar"/>
    <w:hidden/>
    <w:rsid w:val="0077094F"/>
    <w:pPr>
      <w:pBdr>
        <w:bottom w:val="single" w:sz="6" w:space="1" w:color="auto"/>
      </w:pBdr>
      <w:tabs>
        <w:tab w:val="left" w:pos="284"/>
      </w:tabs>
      <w:jc w:val="center"/>
    </w:pPr>
    <w:rPr>
      <w:rFonts w:ascii="Arial" w:hAnsi="Arial" w:cs="Arial"/>
      <w:vanish/>
      <w:sz w:val="16"/>
      <w:szCs w:val="16"/>
    </w:rPr>
  </w:style>
  <w:style w:type="character" w:customStyle="1" w:styleId="z-TopofFormChar">
    <w:name w:val="z-Top of Form Char"/>
    <w:link w:val="z-TopofForm"/>
    <w:uiPriority w:val="99"/>
    <w:semiHidden/>
    <w:rsid w:val="00A527E4"/>
    <w:rPr>
      <w:rFonts w:ascii="Arial" w:hAnsi="Arial" w:cs="Arial"/>
      <w:vanish/>
      <w:sz w:val="16"/>
      <w:szCs w:val="16"/>
      <w:lang w:val="en-US" w:eastAsia="en-US"/>
    </w:rPr>
  </w:style>
  <w:style w:type="paragraph" w:styleId="z-BottomofForm">
    <w:name w:val="HTML Bottom of Form"/>
    <w:basedOn w:val="Normal"/>
    <w:next w:val="Normal"/>
    <w:link w:val="z-BottomofFormChar"/>
    <w:hidden/>
    <w:rsid w:val="0077094F"/>
    <w:pPr>
      <w:pBdr>
        <w:top w:val="single" w:sz="6" w:space="1" w:color="auto"/>
      </w:pBdr>
      <w:tabs>
        <w:tab w:val="left" w:pos="284"/>
      </w:tabs>
      <w:jc w:val="center"/>
    </w:pPr>
    <w:rPr>
      <w:rFonts w:ascii="Arial" w:hAnsi="Arial" w:cs="Arial"/>
      <w:vanish/>
      <w:sz w:val="16"/>
      <w:szCs w:val="16"/>
    </w:rPr>
  </w:style>
  <w:style w:type="character" w:customStyle="1" w:styleId="z-BottomofFormChar">
    <w:name w:val="z-Bottom of Form Char"/>
    <w:link w:val="z-BottomofForm"/>
    <w:uiPriority w:val="99"/>
    <w:semiHidden/>
    <w:rsid w:val="00A527E4"/>
    <w:rPr>
      <w:rFonts w:ascii="Arial" w:hAnsi="Arial" w:cs="Arial"/>
      <w:vanish/>
      <w:sz w:val="16"/>
      <w:szCs w:val="16"/>
      <w:lang w:val="en-US" w:eastAsia="en-US"/>
    </w:rPr>
  </w:style>
  <w:style w:type="character" w:customStyle="1" w:styleId="hpsatn">
    <w:name w:val="hps atn"/>
    <w:rsid w:val="0077094F"/>
  </w:style>
  <w:style w:type="paragraph" w:customStyle="1" w:styleId="References">
    <w:name w:val="References"/>
    <w:basedOn w:val="Normal"/>
    <w:link w:val="ReferencesChar"/>
    <w:rsid w:val="0077094F"/>
    <w:pPr>
      <w:tabs>
        <w:tab w:val="left" w:pos="284"/>
      </w:tabs>
      <w:ind w:left="357" w:hanging="357"/>
      <w:jc w:val="both"/>
    </w:pPr>
    <w:rPr>
      <w:rFonts w:ascii="Georgia" w:hAnsi="Georgia"/>
      <w:color w:val="000000"/>
      <w:sz w:val="20"/>
      <w:szCs w:val="20"/>
    </w:rPr>
  </w:style>
  <w:style w:type="character" w:customStyle="1" w:styleId="ReferencesChar">
    <w:name w:val="References Char"/>
    <w:link w:val="References"/>
    <w:locked/>
    <w:rsid w:val="0077094F"/>
    <w:rPr>
      <w:rFonts w:ascii="Georgia" w:hAnsi="Georgia"/>
      <w:color w:val="000000"/>
      <w:lang w:val="en-US" w:eastAsia="en-US"/>
    </w:rPr>
  </w:style>
  <w:style w:type="paragraph" w:customStyle="1" w:styleId="Abstract">
    <w:name w:val="Abstract"/>
    <w:basedOn w:val="Normal"/>
    <w:link w:val="AbstractChar"/>
    <w:rsid w:val="0077094F"/>
    <w:pPr>
      <w:tabs>
        <w:tab w:val="left" w:pos="284"/>
      </w:tabs>
      <w:ind w:left="567" w:right="567"/>
      <w:jc w:val="both"/>
    </w:pPr>
    <w:rPr>
      <w:rFonts w:ascii="Georgia" w:hAnsi="Georgia"/>
      <w:sz w:val="20"/>
      <w:szCs w:val="20"/>
    </w:rPr>
  </w:style>
  <w:style w:type="character" w:customStyle="1" w:styleId="AbstractChar">
    <w:name w:val="Abstract Char"/>
    <w:link w:val="Abstract"/>
    <w:locked/>
    <w:rsid w:val="0077094F"/>
    <w:rPr>
      <w:rFonts w:ascii="Georgia" w:hAnsi="Georgia"/>
      <w:lang w:val="en-US" w:eastAsia="en-US"/>
    </w:rPr>
  </w:style>
  <w:style w:type="paragraph" w:customStyle="1" w:styleId="Author">
    <w:name w:val="Author"/>
    <w:basedOn w:val="Normal"/>
    <w:link w:val="AuthorChar"/>
    <w:rsid w:val="0077094F"/>
    <w:pPr>
      <w:tabs>
        <w:tab w:val="left" w:pos="284"/>
      </w:tabs>
      <w:jc w:val="both"/>
    </w:pPr>
    <w:rPr>
      <w:rFonts w:ascii="Georgia" w:hAnsi="Georgia"/>
      <w:color w:val="000000"/>
    </w:rPr>
  </w:style>
  <w:style w:type="character" w:customStyle="1" w:styleId="AuthorChar">
    <w:name w:val="Author Char"/>
    <w:link w:val="Author"/>
    <w:locked/>
    <w:rsid w:val="0077094F"/>
    <w:rPr>
      <w:rFonts w:ascii="Georgia" w:hAnsi="Georgia"/>
      <w:color w:val="000000"/>
      <w:sz w:val="24"/>
      <w:lang w:val="en-US" w:eastAsia="en-US"/>
    </w:rPr>
  </w:style>
  <w:style w:type="paragraph" w:customStyle="1" w:styleId="Affiliation">
    <w:name w:val="Affiliation"/>
    <w:basedOn w:val="Normal"/>
    <w:link w:val="AffiliationChar"/>
    <w:rsid w:val="0077094F"/>
    <w:pPr>
      <w:tabs>
        <w:tab w:val="left" w:pos="284"/>
      </w:tabs>
      <w:jc w:val="both"/>
    </w:pPr>
    <w:rPr>
      <w:rFonts w:ascii="Georgia" w:hAnsi="Georgia"/>
      <w:i/>
      <w:color w:val="000000"/>
      <w:sz w:val="20"/>
      <w:szCs w:val="20"/>
    </w:rPr>
  </w:style>
  <w:style w:type="character" w:customStyle="1" w:styleId="AffiliationChar">
    <w:name w:val="Affiliation Char"/>
    <w:link w:val="Affiliation"/>
    <w:locked/>
    <w:rsid w:val="0077094F"/>
    <w:rPr>
      <w:rFonts w:ascii="Georgia" w:hAnsi="Georgia"/>
      <w:i/>
      <w:color w:val="000000"/>
      <w:lang w:val="en-US" w:eastAsia="en-US"/>
    </w:rPr>
  </w:style>
  <w:style w:type="paragraph" w:customStyle="1" w:styleId="Footer1">
    <w:name w:val="Footer1"/>
    <w:basedOn w:val="Footer"/>
    <w:link w:val="Footer1Char"/>
    <w:rsid w:val="0077094F"/>
    <w:pPr>
      <w:tabs>
        <w:tab w:val="left" w:pos="284"/>
      </w:tabs>
      <w:spacing w:before="120"/>
      <w:jc w:val="both"/>
    </w:pPr>
    <w:rPr>
      <w:rFonts w:ascii="Georgia" w:hAnsi="Georgia"/>
      <w:i/>
      <w:color w:val="000000"/>
      <w:sz w:val="18"/>
      <w:szCs w:val="18"/>
    </w:rPr>
  </w:style>
  <w:style w:type="character" w:customStyle="1" w:styleId="Footer1Char">
    <w:name w:val="Footer1 Char"/>
    <w:link w:val="Footer1"/>
    <w:locked/>
    <w:rsid w:val="0077094F"/>
    <w:rPr>
      <w:rFonts w:ascii="Georgia" w:hAnsi="Georgia"/>
      <w:i/>
      <w:color w:val="000000"/>
      <w:sz w:val="18"/>
      <w:lang w:val="en-US" w:eastAsia="en-US"/>
    </w:rPr>
  </w:style>
  <w:style w:type="character" w:customStyle="1" w:styleId="FooterChar2">
    <w:name w:val="Footer Char2"/>
    <w:locked/>
    <w:rsid w:val="0077094F"/>
  </w:style>
  <w:style w:type="paragraph" w:customStyle="1" w:styleId="Footer2">
    <w:name w:val="Footer2"/>
    <w:basedOn w:val="Footer"/>
    <w:link w:val="Footer2Char"/>
    <w:rsid w:val="0077094F"/>
    <w:pPr>
      <w:tabs>
        <w:tab w:val="left" w:pos="284"/>
      </w:tabs>
      <w:spacing w:before="120"/>
      <w:ind w:left="284" w:hanging="284"/>
      <w:jc w:val="both"/>
    </w:pPr>
    <w:rPr>
      <w:rFonts w:ascii="Georgia" w:hAnsi="Georgia"/>
      <w:i/>
      <w:color w:val="000000"/>
      <w:sz w:val="18"/>
      <w:szCs w:val="18"/>
    </w:rPr>
  </w:style>
  <w:style w:type="character" w:customStyle="1" w:styleId="Footer2Char">
    <w:name w:val="Footer2 Char"/>
    <w:link w:val="Footer2"/>
    <w:locked/>
    <w:rsid w:val="0077094F"/>
    <w:rPr>
      <w:rFonts w:ascii="Georgia" w:hAnsi="Georgia"/>
      <w:i/>
      <w:color w:val="000000"/>
      <w:sz w:val="18"/>
      <w:lang w:val="en-US" w:eastAsia="en-US"/>
    </w:rPr>
  </w:style>
  <w:style w:type="paragraph" w:customStyle="1" w:styleId="Header1">
    <w:name w:val="Header1"/>
    <w:basedOn w:val="Header"/>
    <w:link w:val="Header1Char"/>
    <w:rsid w:val="0077094F"/>
    <w:pPr>
      <w:tabs>
        <w:tab w:val="left" w:pos="284"/>
      </w:tabs>
      <w:jc w:val="center"/>
    </w:pPr>
    <w:rPr>
      <w:rFonts w:ascii="Georgia" w:hAnsi="Georgia"/>
      <w:i/>
      <w:color w:val="000000"/>
      <w:sz w:val="20"/>
      <w:szCs w:val="20"/>
    </w:rPr>
  </w:style>
  <w:style w:type="character" w:customStyle="1" w:styleId="Header1Char">
    <w:name w:val="Header1 Char"/>
    <w:link w:val="Header1"/>
    <w:locked/>
    <w:rsid w:val="0077094F"/>
    <w:rPr>
      <w:rFonts w:ascii="Georgia" w:hAnsi="Georgia"/>
      <w:i/>
      <w:color w:val="000000"/>
      <w:lang w:val="en-US" w:eastAsia="en-US"/>
    </w:rPr>
  </w:style>
  <w:style w:type="character" w:customStyle="1" w:styleId="HeaderChar2">
    <w:name w:val="Header Char2"/>
    <w:locked/>
    <w:rsid w:val="0077094F"/>
  </w:style>
  <w:style w:type="paragraph" w:customStyle="1" w:styleId="Header2">
    <w:name w:val="Header2"/>
    <w:basedOn w:val="Header"/>
    <w:link w:val="Header2Char"/>
    <w:rsid w:val="0077094F"/>
    <w:pPr>
      <w:tabs>
        <w:tab w:val="left" w:pos="284"/>
      </w:tabs>
      <w:jc w:val="center"/>
    </w:pPr>
    <w:rPr>
      <w:rFonts w:ascii="Georgia" w:hAnsi="Georgia"/>
      <w:i/>
      <w:color w:val="000000"/>
      <w:sz w:val="20"/>
      <w:szCs w:val="20"/>
    </w:rPr>
  </w:style>
  <w:style w:type="character" w:customStyle="1" w:styleId="Header2Char">
    <w:name w:val="Header2 Char"/>
    <w:link w:val="Header2"/>
    <w:locked/>
    <w:rsid w:val="0077094F"/>
    <w:rPr>
      <w:rFonts w:ascii="Georgia" w:hAnsi="Georgia"/>
      <w:i/>
      <w:color w:val="000000"/>
      <w:lang w:val="en-US" w:eastAsia="en-US"/>
    </w:rPr>
  </w:style>
  <w:style w:type="paragraph" w:customStyle="1" w:styleId="Quote1">
    <w:name w:val="Quote1"/>
    <w:basedOn w:val="Normal"/>
    <w:next w:val="Normal"/>
    <w:link w:val="QuoteChar"/>
    <w:qFormat/>
    <w:rsid w:val="0077094F"/>
    <w:pPr>
      <w:tabs>
        <w:tab w:val="left" w:pos="284"/>
      </w:tabs>
      <w:jc w:val="both"/>
    </w:pPr>
    <w:rPr>
      <w:rFonts w:ascii="Georgia" w:hAnsi="Georgia"/>
      <w:i/>
      <w:iCs/>
      <w:color w:val="000000"/>
      <w:sz w:val="20"/>
      <w:szCs w:val="20"/>
    </w:rPr>
  </w:style>
  <w:style w:type="character" w:customStyle="1" w:styleId="QuoteChar">
    <w:name w:val="Quote Char"/>
    <w:link w:val="Quote1"/>
    <w:locked/>
    <w:rsid w:val="0077094F"/>
    <w:rPr>
      <w:rFonts w:ascii="Georgia" w:hAnsi="Georgia"/>
      <w:i/>
      <w:color w:val="000000"/>
      <w:lang w:val="en-US" w:eastAsia="en-US"/>
    </w:rPr>
  </w:style>
  <w:style w:type="character" w:customStyle="1" w:styleId="FootnoteTextChar2">
    <w:name w:val="Footnote Text Char2"/>
    <w:locked/>
    <w:rsid w:val="0077094F"/>
    <w:rPr>
      <w:sz w:val="18"/>
    </w:rPr>
  </w:style>
  <w:style w:type="paragraph" w:styleId="BodyTextFirstIndent">
    <w:name w:val="Body Text First Indent"/>
    <w:basedOn w:val="BodyText"/>
    <w:link w:val="BodyTextFirstIndentChar"/>
    <w:rsid w:val="0077094F"/>
    <w:pPr>
      <w:tabs>
        <w:tab w:val="left" w:pos="284"/>
      </w:tabs>
      <w:ind w:firstLine="210"/>
      <w:jc w:val="both"/>
    </w:pPr>
    <w:rPr>
      <w:rFonts w:ascii="Georgia" w:hAnsi="Georgia"/>
    </w:rPr>
  </w:style>
  <w:style w:type="character" w:customStyle="1" w:styleId="BodyTextFirstIndentChar">
    <w:name w:val="Body Text First Indent Char"/>
    <w:link w:val="BodyTextFirstIndent"/>
    <w:locked/>
    <w:rsid w:val="0077094F"/>
    <w:rPr>
      <w:rFonts w:ascii="Georgia" w:hAnsi="Georgia"/>
      <w:sz w:val="24"/>
      <w:lang w:val="en-US" w:eastAsia="en-US"/>
    </w:rPr>
  </w:style>
  <w:style w:type="paragraph" w:styleId="BodyTextFirstIndent2">
    <w:name w:val="Body Text First Indent 2"/>
    <w:basedOn w:val="BodyTextIndent"/>
    <w:link w:val="BodyTextFirstIndent2Char"/>
    <w:rsid w:val="0077094F"/>
    <w:pPr>
      <w:tabs>
        <w:tab w:val="left" w:pos="284"/>
      </w:tabs>
      <w:overflowPunct/>
      <w:autoSpaceDE/>
      <w:autoSpaceDN/>
      <w:adjustRightInd/>
      <w:ind w:left="360" w:firstLine="210"/>
      <w:jc w:val="both"/>
      <w:textAlignment w:val="auto"/>
    </w:pPr>
    <w:rPr>
      <w:rFonts w:ascii="Georgia" w:hAnsi="Georgia"/>
      <w:lang w:val="en-US" w:eastAsia="en-US"/>
    </w:rPr>
  </w:style>
  <w:style w:type="character" w:customStyle="1" w:styleId="BodyTextFirstIndent2Char">
    <w:name w:val="Body Text First Indent 2 Char"/>
    <w:link w:val="BodyTextFirstIndent2"/>
    <w:locked/>
    <w:rsid w:val="0077094F"/>
    <w:rPr>
      <w:rFonts w:ascii="Georgia" w:hAnsi="Georgia"/>
      <w:sz w:val="28"/>
      <w:lang w:val="en-US" w:eastAsia="en-US"/>
    </w:rPr>
  </w:style>
  <w:style w:type="paragraph" w:styleId="Closing">
    <w:name w:val="Closing"/>
    <w:basedOn w:val="Normal"/>
    <w:link w:val="ClosingChar"/>
    <w:rsid w:val="0077094F"/>
    <w:pPr>
      <w:tabs>
        <w:tab w:val="left" w:pos="284"/>
      </w:tabs>
      <w:ind w:left="4320"/>
      <w:jc w:val="both"/>
    </w:pPr>
    <w:rPr>
      <w:rFonts w:ascii="Georgia" w:hAnsi="Georgia"/>
      <w:sz w:val="20"/>
      <w:szCs w:val="20"/>
    </w:rPr>
  </w:style>
  <w:style w:type="character" w:customStyle="1" w:styleId="ClosingChar">
    <w:name w:val="Closing Char"/>
    <w:link w:val="Closing"/>
    <w:locked/>
    <w:rsid w:val="0077094F"/>
    <w:rPr>
      <w:rFonts w:ascii="Georgia" w:hAnsi="Georgia"/>
      <w:lang w:val="en-US" w:eastAsia="en-US"/>
    </w:rPr>
  </w:style>
  <w:style w:type="paragraph" w:styleId="Date">
    <w:name w:val="Date"/>
    <w:basedOn w:val="Normal"/>
    <w:next w:val="Normal"/>
    <w:link w:val="DateChar"/>
    <w:rsid w:val="0077094F"/>
    <w:pPr>
      <w:tabs>
        <w:tab w:val="left" w:pos="284"/>
      </w:tabs>
      <w:jc w:val="both"/>
    </w:pPr>
    <w:rPr>
      <w:rFonts w:ascii="Georgia" w:hAnsi="Georgia"/>
      <w:sz w:val="20"/>
      <w:szCs w:val="20"/>
    </w:rPr>
  </w:style>
  <w:style w:type="character" w:customStyle="1" w:styleId="DateChar">
    <w:name w:val="Date Char"/>
    <w:link w:val="Date"/>
    <w:locked/>
    <w:rsid w:val="0077094F"/>
    <w:rPr>
      <w:rFonts w:ascii="Georgia" w:hAnsi="Georgia"/>
      <w:lang w:val="en-US" w:eastAsia="en-US"/>
    </w:rPr>
  </w:style>
  <w:style w:type="paragraph" w:styleId="DocumentMap">
    <w:name w:val="Document Map"/>
    <w:basedOn w:val="Normal"/>
    <w:link w:val="DocumentMapChar"/>
    <w:rsid w:val="0077094F"/>
    <w:pPr>
      <w:shd w:val="clear" w:color="auto" w:fill="000080"/>
      <w:tabs>
        <w:tab w:val="left" w:pos="284"/>
      </w:tabs>
      <w:jc w:val="both"/>
    </w:pPr>
    <w:rPr>
      <w:rFonts w:ascii="Tahoma" w:hAnsi="Tahoma" w:cs="Tahoma"/>
      <w:sz w:val="20"/>
      <w:szCs w:val="20"/>
    </w:rPr>
  </w:style>
  <w:style w:type="character" w:customStyle="1" w:styleId="DocumentMapChar">
    <w:name w:val="Document Map Char"/>
    <w:link w:val="DocumentMap"/>
    <w:locked/>
    <w:rsid w:val="0077094F"/>
    <w:rPr>
      <w:rFonts w:ascii="Tahoma" w:hAnsi="Tahoma"/>
      <w:lang w:val="en-US" w:eastAsia="en-US"/>
    </w:rPr>
  </w:style>
  <w:style w:type="paragraph" w:styleId="E-mailSignature">
    <w:name w:val="E-mail Signature"/>
    <w:basedOn w:val="Normal"/>
    <w:link w:val="E-mailSignatureChar"/>
    <w:rsid w:val="0077094F"/>
    <w:pPr>
      <w:tabs>
        <w:tab w:val="left" w:pos="284"/>
      </w:tabs>
      <w:jc w:val="both"/>
    </w:pPr>
    <w:rPr>
      <w:rFonts w:ascii="Georgia" w:hAnsi="Georgia"/>
      <w:sz w:val="20"/>
      <w:szCs w:val="20"/>
    </w:rPr>
  </w:style>
  <w:style w:type="character" w:customStyle="1" w:styleId="E-mailSignatureChar">
    <w:name w:val="E-mail Signature Char"/>
    <w:link w:val="E-mailSignature"/>
    <w:locked/>
    <w:rsid w:val="0077094F"/>
    <w:rPr>
      <w:rFonts w:ascii="Georgia" w:hAnsi="Georgia"/>
      <w:lang w:val="en-US" w:eastAsia="en-US"/>
    </w:rPr>
  </w:style>
  <w:style w:type="paragraph" w:styleId="EnvelopeAddress">
    <w:name w:val="envelope address"/>
    <w:basedOn w:val="Normal"/>
    <w:rsid w:val="0077094F"/>
    <w:pPr>
      <w:framePr w:w="7920" w:h="1980" w:hRule="exact" w:hSpace="180" w:wrap="auto" w:hAnchor="page" w:xAlign="center" w:yAlign="bottom"/>
      <w:tabs>
        <w:tab w:val="left" w:pos="284"/>
      </w:tabs>
      <w:ind w:left="2880"/>
      <w:jc w:val="both"/>
    </w:pPr>
    <w:rPr>
      <w:rFonts w:ascii="Arial" w:hAnsi="Arial" w:cs="Arial"/>
      <w:sz w:val="20"/>
    </w:rPr>
  </w:style>
  <w:style w:type="paragraph" w:styleId="EnvelopeReturn">
    <w:name w:val="envelope return"/>
    <w:basedOn w:val="Normal"/>
    <w:rsid w:val="0077094F"/>
    <w:pPr>
      <w:tabs>
        <w:tab w:val="left" w:pos="284"/>
      </w:tabs>
      <w:jc w:val="both"/>
    </w:pPr>
    <w:rPr>
      <w:rFonts w:ascii="Arial" w:hAnsi="Arial" w:cs="Arial"/>
      <w:sz w:val="20"/>
      <w:szCs w:val="20"/>
    </w:rPr>
  </w:style>
  <w:style w:type="paragraph" w:styleId="HTMLAddress">
    <w:name w:val="HTML Address"/>
    <w:basedOn w:val="Normal"/>
    <w:link w:val="HTMLAddressChar"/>
    <w:rsid w:val="0077094F"/>
    <w:pPr>
      <w:tabs>
        <w:tab w:val="left" w:pos="284"/>
      </w:tabs>
      <w:jc w:val="both"/>
    </w:pPr>
    <w:rPr>
      <w:rFonts w:ascii="Georgia" w:hAnsi="Georgia"/>
      <w:i/>
      <w:iCs/>
      <w:sz w:val="20"/>
      <w:szCs w:val="20"/>
    </w:rPr>
  </w:style>
  <w:style w:type="character" w:customStyle="1" w:styleId="HTMLAddressChar">
    <w:name w:val="HTML Address Char"/>
    <w:link w:val="HTMLAddress"/>
    <w:locked/>
    <w:rsid w:val="0077094F"/>
    <w:rPr>
      <w:rFonts w:ascii="Georgia" w:hAnsi="Georgia"/>
      <w:i/>
      <w:lang w:val="en-US" w:eastAsia="en-US"/>
    </w:rPr>
  </w:style>
  <w:style w:type="paragraph" w:styleId="HTMLPreformatted">
    <w:name w:val="HTML Preformatted"/>
    <w:basedOn w:val="Normal"/>
    <w:link w:val="HTMLPreformattedChar"/>
    <w:rsid w:val="0077094F"/>
    <w:pPr>
      <w:tabs>
        <w:tab w:val="left" w:pos="284"/>
      </w:tabs>
      <w:jc w:val="both"/>
    </w:pPr>
    <w:rPr>
      <w:rFonts w:ascii="Courier New" w:hAnsi="Courier New" w:cs="Courier New"/>
      <w:sz w:val="20"/>
      <w:szCs w:val="20"/>
    </w:rPr>
  </w:style>
  <w:style w:type="character" w:customStyle="1" w:styleId="HTMLPreformattedChar">
    <w:name w:val="HTML Preformatted Char"/>
    <w:link w:val="HTMLPreformatted"/>
    <w:locked/>
    <w:rsid w:val="0077094F"/>
    <w:rPr>
      <w:rFonts w:ascii="Courier New" w:hAnsi="Courier New"/>
      <w:lang w:val="en-US" w:eastAsia="en-US"/>
    </w:rPr>
  </w:style>
  <w:style w:type="paragraph" w:styleId="Index1">
    <w:name w:val="index 1"/>
    <w:basedOn w:val="Normal"/>
    <w:next w:val="Normal"/>
    <w:autoRedefine/>
    <w:rsid w:val="0077094F"/>
    <w:pPr>
      <w:tabs>
        <w:tab w:val="left" w:pos="284"/>
      </w:tabs>
      <w:ind w:left="240" w:hanging="240"/>
      <w:jc w:val="both"/>
    </w:pPr>
    <w:rPr>
      <w:rFonts w:ascii="Georgia" w:hAnsi="Georgia"/>
      <w:sz w:val="20"/>
      <w:szCs w:val="20"/>
    </w:rPr>
  </w:style>
  <w:style w:type="paragraph" w:styleId="Index2">
    <w:name w:val="index 2"/>
    <w:basedOn w:val="Normal"/>
    <w:next w:val="Normal"/>
    <w:autoRedefine/>
    <w:rsid w:val="0077094F"/>
    <w:pPr>
      <w:tabs>
        <w:tab w:val="left" w:pos="284"/>
      </w:tabs>
      <w:ind w:left="480" w:hanging="240"/>
      <w:jc w:val="both"/>
    </w:pPr>
    <w:rPr>
      <w:rFonts w:ascii="Georgia" w:hAnsi="Georgia"/>
      <w:sz w:val="20"/>
      <w:szCs w:val="20"/>
    </w:rPr>
  </w:style>
  <w:style w:type="paragraph" w:styleId="Index3">
    <w:name w:val="index 3"/>
    <w:basedOn w:val="Normal"/>
    <w:next w:val="Normal"/>
    <w:autoRedefine/>
    <w:rsid w:val="0077094F"/>
    <w:pPr>
      <w:tabs>
        <w:tab w:val="left" w:pos="284"/>
      </w:tabs>
      <w:ind w:left="720" w:hanging="240"/>
      <w:jc w:val="both"/>
    </w:pPr>
    <w:rPr>
      <w:rFonts w:ascii="Georgia" w:hAnsi="Georgia"/>
      <w:sz w:val="20"/>
      <w:szCs w:val="20"/>
    </w:rPr>
  </w:style>
  <w:style w:type="paragraph" w:styleId="Index4">
    <w:name w:val="index 4"/>
    <w:basedOn w:val="Normal"/>
    <w:next w:val="Normal"/>
    <w:autoRedefine/>
    <w:rsid w:val="0077094F"/>
    <w:pPr>
      <w:tabs>
        <w:tab w:val="left" w:pos="284"/>
      </w:tabs>
      <w:ind w:left="960" w:hanging="240"/>
      <w:jc w:val="both"/>
    </w:pPr>
    <w:rPr>
      <w:rFonts w:ascii="Georgia" w:hAnsi="Georgia"/>
      <w:sz w:val="20"/>
      <w:szCs w:val="20"/>
    </w:rPr>
  </w:style>
  <w:style w:type="paragraph" w:styleId="Index5">
    <w:name w:val="index 5"/>
    <w:basedOn w:val="Normal"/>
    <w:next w:val="Normal"/>
    <w:autoRedefine/>
    <w:rsid w:val="0077094F"/>
    <w:pPr>
      <w:tabs>
        <w:tab w:val="left" w:pos="284"/>
      </w:tabs>
      <w:ind w:left="1200" w:hanging="240"/>
      <w:jc w:val="both"/>
    </w:pPr>
    <w:rPr>
      <w:rFonts w:ascii="Georgia" w:hAnsi="Georgia"/>
      <w:sz w:val="20"/>
      <w:szCs w:val="20"/>
    </w:rPr>
  </w:style>
  <w:style w:type="paragraph" w:styleId="Index6">
    <w:name w:val="index 6"/>
    <w:basedOn w:val="Normal"/>
    <w:next w:val="Normal"/>
    <w:autoRedefine/>
    <w:rsid w:val="0077094F"/>
    <w:pPr>
      <w:tabs>
        <w:tab w:val="left" w:pos="284"/>
      </w:tabs>
      <w:ind w:left="1440" w:hanging="240"/>
      <w:jc w:val="both"/>
    </w:pPr>
    <w:rPr>
      <w:rFonts w:ascii="Georgia" w:hAnsi="Georgia"/>
      <w:sz w:val="20"/>
      <w:szCs w:val="20"/>
    </w:rPr>
  </w:style>
  <w:style w:type="paragraph" w:styleId="Index7">
    <w:name w:val="index 7"/>
    <w:basedOn w:val="Normal"/>
    <w:next w:val="Normal"/>
    <w:autoRedefine/>
    <w:rsid w:val="0077094F"/>
    <w:pPr>
      <w:tabs>
        <w:tab w:val="left" w:pos="284"/>
      </w:tabs>
      <w:ind w:left="1680" w:hanging="240"/>
      <w:jc w:val="both"/>
    </w:pPr>
    <w:rPr>
      <w:rFonts w:ascii="Georgia" w:hAnsi="Georgia"/>
      <w:sz w:val="20"/>
      <w:szCs w:val="20"/>
    </w:rPr>
  </w:style>
  <w:style w:type="paragraph" w:styleId="Index8">
    <w:name w:val="index 8"/>
    <w:basedOn w:val="Normal"/>
    <w:next w:val="Normal"/>
    <w:autoRedefine/>
    <w:rsid w:val="0077094F"/>
    <w:pPr>
      <w:tabs>
        <w:tab w:val="left" w:pos="284"/>
      </w:tabs>
      <w:ind w:left="1920" w:hanging="240"/>
      <w:jc w:val="both"/>
    </w:pPr>
    <w:rPr>
      <w:rFonts w:ascii="Georgia" w:hAnsi="Georgia"/>
      <w:sz w:val="20"/>
      <w:szCs w:val="20"/>
    </w:rPr>
  </w:style>
  <w:style w:type="paragraph" w:styleId="Index9">
    <w:name w:val="index 9"/>
    <w:basedOn w:val="Normal"/>
    <w:next w:val="Normal"/>
    <w:autoRedefine/>
    <w:rsid w:val="0077094F"/>
    <w:pPr>
      <w:tabs>
        <w:tab w:val="left" w:pos="284"/>
      </w:tabs>
      <w:ind w:left="2160" w:hanging="240"/>
      <w:jc w:val="both"/>
    </w:pPr>
    <w:rPr>
      <w:rFonts w:ascii="Georgia" w:hAnsi="Georgia"/>
      <w:sz w:val="20"/>
      <w:szCs w:val="20"/>
    </w:rPr>
  </w:style>
  <w:style w:type="paragraph" w:styleId="IndexHeading">
    <w:name w:val="index heading"/>
    <w:basedOn w:val="Normal"/>
    <w:next w:val="Index1"/>
    <w:rsid w:val="0077094F"/>
    <w:pPr>
      <w:tabs>
        <w:tab w:val="left" w:pos="284"/>
      </w:tabs>
      <w:jc w:val="both"/>
    </w:pPr>
    <w:rPr>
      <w:rFonts w:ascii="Arial" w:hAnsi="Arial" w:cs="Arial"/>
      <w:b/>
      <w:bCs/>
      <w:sz w:val="20"/>
      <w:szCs w:val="20"/>
    </w:rPr>
  </w:style>
  <w:style w:type="paragraph" w:styleId="List">
    <w:name w:val="List"/>
    <w:basedOn w:val="Normal"/>
    <w:rsid w:val="0077094F"/>
    <w:pPr>
      <w:tabs>
        <w:tab w:val="left" w:pos="284"/>
      </w:tabs>
      <w:ind w:left="360" w:hanging="360"/>
      <w:jc w:val="both"/>
    </w:pPr>
    <w:rPr>
      <w:rFonts w:ascii="Georgia" w:hAnsi="Georgia"/>
      <w:sz w:val="20"/>
      <w:szCs w:val="20"/>
    </w:rPr>
  </w:style>
  <w:style w:type="paragraph" w:styleId="List2">
    <w:name w:val="List 2"/>
    <w:basedOn w:val="Normal"/>
    <w:rsid w:val="0077094F"/>
    <w:pPr>
      <w:tabs>
        <w:tab w:val="left" w:pos="284"/>
      </w:tabs>
      <w:ind w:left="720" w:hanging="360"/>
      <w:jc w:val="both"/>
    </w:pPr>
    <w:rPr>
      <w:rFonts w:ascii="Georgia" w:hAnsi="Georgia"/>
      <w:sz w:val="20"/>
      <w:szCs w:val="20"/>
    </w:rPr>
  </w:style>
  <w:style w:type="paragraph" w:styleId="List3">
    <w:name w:val="List 3"/>
    <w:basedOn w:val="Normal"/>
    <w:rsid w:val="0077094F"/>
    <w:pPr>
      <w:tabs>
        <w:tab w:val="left" w:pos="284"/>
      </w:tabs>
      <w:ind w:left="1080" w:hanging="360"/>
      <w:jc w:val="both"/>
    </w:pPr>
    <w:rPr>
      <w:rFonts w:ascii="Georgia" w:hAnsi="Georgia"/>
      <w:sz w:val="20"/>
      <w:szCs w:val="20"/>
    </w:rPr>
  </w:style>
  <w:style w:type="paragraph" w:styleId="List4">
    <w:name w:val="List 4"/>
    <w:basedOn w:val="Normal"/>
    <w:rsid w:val="0077094F"/>
    <w:pPr>
      <w:tabs>
        <w:tab w:val="left" w:pos="284"/>
      </w:tabs>
      <w:ind w:left="1440" w:hanging="360"/>
      <w:jc w:val="both"/>
    </w:pPr>
    <w:rPr>
      <w:rFonts w:ascii="Georgia" w:hAnsi="Georgia"/>
      <w:sz w:val="20"/>
      <w:szCs w:val="20"/>
    </w:rPr>
  </w:style>
  <w:style w:type="paragraph" w:styleId="List5">
    <w:name w:val="List 5"/>
    <w:basedOn w:val="Normal"/>
    <w:rsid w:val="0077094F"/>
    <w:pPr>
      <w:tabs>
        <w:tab w:val="left" w:pos="284"/>
      </w:tabs>
      <w:ind w:left="1800" w:hanging="360"/>
      <w:jc w:val="both"/>
    </w:pPr>
    <w:rPr>
      <w:rFonts w:ascii="Georgia" w:hAnsi="Georgia"/>
      <w:sz w:val="20"/>
      <w:szCs w:val="20"/>
    </w:rPr>
  </w:style>
  <w:style w:type="paragraph" w:styleId="ListBullet">
    <w:name w:val="List Bullet"/>
    <w:basedOn w:val="Normal"/>
    <w:rsid w:val="0077094F"/>
    <w:pPr>
      <w:numPr>
        <w:numId w:val="11"/>
      </w:numPr>
      <w:tabs>
        <w:tab w:val="left" w:pos="284"/>
      </w:tabs>
      <w:jc w:val="both"/>
    </w:pPr>
    <w:rPr>
      <w:rFonts w:ascii="Georgia" w:hAnsi="Georgia"/>
      <w:sz w:val="20"/>
      <w:szCs w:val="20"/>
    </w:rPr>
  </w:style>
  <w:style w:type="paragraph" w:styleId="ListBullet2">
    <w:name w:val="List Bullet 2"/>
    <w:basedOn w:val="Normal"/>
    <w:rsid w:val="0077094F"/>
    <w:pPr>
      <w:numPr>
        <w:numId w:val="12"/>
      </w:numPr>
      <w:tabs>
        <w:tab w:val="left" w:pos="284"/>
      </w:tabs>
      <w:jc w:val="both"/>
    </w:pPr>
    <w:rPr>
      <w:rFonts w:ascii="Georgia" w:hAnsi="Georgia"/>
      <w:sz w:val="20"/>
      <w:szCs w:val="20"/>
    </w:rPr>
  </w:style>
  <w:style w:type="paragraph" w:styleId="ListBullet3">
    <w:name w:val="List Bullet 3"/>
    <w:basedOn w:val="Normal"/>
    <w:rsid w:val="0077094F"/>
    <w:pPr>
      <w:numPr>
        <w:numId w:val="13"/>
      </w:numPr>
      <w:tabs>
        <w:tab w:val="left" w:pos="284"/>
      </w:tabs>
      <w:jc w:val="both"/>
    </w:pPr>
    <w:rPr>
      <w:rFonts w:ascii="Georgia" w:hAnsi="Georgia"/>
      <w:sz w:val="20"/>
      <w:szCs w:val="20"/>
    </w:rPr>
  </w:style>
  <w:style w:type="paragraph" w:styleId="ListBullet4">
    <w:name w:val="List Bullet 4"/>
    <w:basedOn w:val="Normal"/>
    <w:rsid w:val="0077094F"/>
    <w:pPr>
      <w:numPr>
        <w:numId w:val="14"/>
      </w:numPr>
      <w:tabs>
        <w:tab w:val="left" w:pos="284"/>
      </w:tabs>
      <w:jc w:val="both"/>
    </w:pPr>
    <w:rPr>
      <w:rFonts w:ascii="Georgia" w:hAnsi="Georgia"/>
      <w:sz w:val="20"/>
      <w:szCs w:val="20"/>
    </w:rPr>
  </w:style>
  <w:style w:type="paragraph" w:styleId="ListBullet5">
    <w:name w:val="List Bullet 5"/>
    <w:basedOn w:val="Normal"/>
    <w:rsid w:val="0077094F"/>
    <w:pPr>
      <w:numPr>
        <w:numId w:val="15"/>
      </w:numPr>
      <w:tabs>
        <w:tab w:val="left" w:pos="284"/>
      </w:tabs>
      <w:jc w:val="both"/>
    </w:pPr>
    <w:rPr>
      <w:rFonts w:ascii="Georgia" w:hAnsi="Georgia"/>
      <w:sz w:val="20"/>
      <w:szCs w:val="20"/>
    </w:rPr>
  </w:style>
  <w:style w:type="paragraph" w:styleId="ListContinue">
    <w:name w:val="List Continue"/>
    <w:basedOn w:val="Normal"/>
    <w:rsid w:val="0077094F"/>
    <w:pPr>
      <w:tabs>
        <w:tab w:val="left" w:pos="284"/>
      </w:tabs>
      <w:spacing w:after="120"/>
      <w:ind w:left="360"/>
      <w:jc w:val="both"/>
    </w:pPr>
    <w:rPr>
      <w:rFonts w:ascii="Georgia" w:hAnsi="Georgia"/>
      <w:sz w:val="20"/>
      <w:szCs w:val="20"/>
    </w:rPr>
  </w:style>
  <w:style w:type="paragraph" w:styleId="ListContinue2">
    <w:name w:val="List Continue 2"/>
    <w:basedOn w:val="Normal"/>
    <w:rsid w:val="0077094F"/>
    <w:pPr>
      <w:tabs>
        <w:tab w:val="left" w:pos="284"/>
      </w:tabs>
      <w:spacing w:after="120"/>
      <w:ind w:left="720"/>
      <w:jc w:val="both"/>
    </w:pPr>
    <w:rPr>
      <w:rFonts w:ascii="Georgia" w:hAnsi="Georgia"/>
      <w:sz w:val="20"/>
      <w:szCs w:val="20"/>
    </w:rPr>
  </w:style>
  <w:style w:type="paragraph" w:styleId="ListContinue3">
    <w:name w:val="List Continue 3"/>
    <w:basedOn w:val="Normal"/>
    <w:rsid w:val="0077094F"/>
    <w:pPr>
      <w:tabs>
        <w:tab w:val="left" w:pos="284"/>
      </w:tabs>
      <w:spacing w:after="120"/>
      <w:ind w:left="1080"/>
      <w:jc w:val="both"/>
    </w:pPr>
    <w:rPr>
      <w:rFonts w:ascii="Georgia" w:hAnsi="Georgia"/>
      <w:sz w:val="20"/>
      <w:szCs w:val="20"/>
    </w:rPr>
  </w:style>
  <w:style w:type="paragraph" w:styleId="ListContinue4">
    <w:name w:val="List Continue 4"/>
    <w:basedOn w:val="Normal"/>
    <w:rsid w:val="0077094F"/>
    <w:pPr>
      <w:tabs>
        <w:tab w:val="left" w:pos="284"/>
      </w:tabs>
      <w:spacing w:after="120"/>
      <w:ind w:left="1440"/>
      <w:jc w:val="both"/>
    </w:pPr>
    <w:rPr>
      <w:rFonts w:ascii="Georgia" w:hAnsi="Georgia"/>
      <w:sz w:val="20"/>
      <w:szCs w:val="20"/>
    </w:rPr>
  </w:style>
  <w:style w:type="paragraph" w:styleId="ListContinue5">
    <w:name w:val="List Continue 5"/>
    <w:basedOn w:val="Normal"/>
    <w:rsid w:val="0077094F"/>
    <w:pPr>
      <w:tabs>
        <w:tab w:val="left" w:pos="284"/>
      </w:tabs>
      <w:spacing w:after="120"/>
      <w:ind w:left="1800"/>
      <w:jc w:val="both"/>
    </w:pPr>
    <w:rPr>
      <w:rFonts w:ascii="Georgia" w:hAnsi="Georgia"/>
      <w:sz w:val="20"/>
      <w:szCs w:val="20"/>
    </w:rPr>
  </w:style>
  <w:style w:type="paragraph" w:styleId="ListNumber">
    <w:name w:val="List Number"/>
    <w:basedOn w:val="Normal"/>
    <w:rsid w:val="0077094F"/>
    <w:pPr>
      <w:numPr>
        <w:numId w:val="16"/>
      </w:numPr>
      <w:tabs>
        <w:tab w:val="left" w:pos="284"/>
      </w:tabs>
      <w:jc w:val="both"/>
    </w:pPr>
    <w:rPr>
      <w:rFonts w:ascii="Georgia" w:hAnsi="Georgia"/>
      <w:sz w:val="20"/>
      <w:szCs w:val="20"/>
    </w:rPr>
  </w:style>
  <w:style w:type="paragraph" w:styleId="ListNumber2">
    <w:name w:val="List Number 2"/>
    <w:basedOn w:val="Normal"/>
    <w:rsid w:val="0077094F"/>
    <w:pPr>
      <w:numPr>
        <w:numId w:val="17"/>
      </w:numPr>
      <w:tabs>
        <w:tab w:val="left" w:pos="284"/>
      </w:tabs>
      <w:jc w:val="both"/>
    </w:pPr>
    <w:rPr>
      <w:rFonts w:ascii="Georgia" w:hAnsi="Georgia"/>
      <w:sz w:val="20"/>
      <w:szCs w:val="20"/>
    </w:rPr>
  </w:style>
  <w:style w:type="paragraph" w:styleId="ListNumber3">
    <w:name w:val="List Number 3"/>
    <w:basedOn w:val="Normal"/>
    <w:rsid w:val="0077094F"/>
    <w:pPr>
      <w:numPr>
        <w:numId w:val="18"/>
      </w:numPr>
      <w:tabs>
        <w:tab w:val="left" w:pos="284"/>
      </w:tabs>
      <w:jc w:val="both"/>
    </w:pPr>
    <w:rPr>
      <w:rFonts w:ascii="Georgia" w:hAnsi="Georgia"/>
      <w:sz w:val="20"/>
      <w:szCs w:val="20"/>
    </w:rPr>
  </w:style>
  <w:style w:type="paragraph" w:styleId="ListNumber4">
    <w:name w:val="List Number 4"/>
    <w:basedOn w:val="Normal"/>
    <w:rsid w:val="0077094F"/>
    <w:pPr>
      <w:numPr>
        <w:numId w:val="19"/>
      </w:numPr>
      <w:tabs>
        <w:tab w:val="left" w:pos="284"/>
      </w:tabs>
      <w:jc w:val="both"/>
    </w:pPr>
    <w:rPr>
      <w:rFonts w:ascii="Georgia" w:hAnsi="Georgia"/>
      <w:sz w:val="20"/>
      <w:szCs w:val="20"/>
    </w:rPr>
  </w:style>
  <w:style w:type="paragraph" w:styleId="ListNumber5">
    <w:name w:val="List Number 5"/>
    <w:basedOn w:val="Normal"/>
    <w:rsid w:val="0077094F"/>
    <w:pPr>
      <w:numPr>
        <w:numId w:val="20"/>
      </w:numPr>
      <w:tabs>
        <w:tab w:val="left" w:pos="284"/>
      </w:tabs>
      <w:jc w:val="both"/>
    </w:pPr>
    <w:rPr>
      <w:rFonts w:ascii="Georgia" w:hAnsi="Georgia"/>
      <w:sz w:val="20"/>
      <w:szCs w:val="20"/>
    </w:rPr>
  </w:style>
  <w:style w:type="paragraph" w:styleId="MacroText">
    <w:name w:val="macro"/>
    <w:link w:val="MacroTextChar"/>
    <w:rsid w:val="007709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locked/>
    <w:rsid w:val="0077094F"/>
    <w:rPr>
      <w:rFonts w:ascii="Courier New" w:hAnsi="Courier New"/>
      <w:lang w:val="en-US" w:eastAsia="en-US"/>
    </w:rPr>
  </w:style>
  <w:style w:type="paragraph" w:styleId="MessageHeader">
    <w:name w:val="Message Header"/>
    <w:basedOn w:val="Normal"/>
    <w:link w:val="MessageHeaderChar"/>
    <w:rsid w:val="0077094F"/>
    <w:pPr>
      <w:pBdr>
        <w:top w:val="single" w:sz="6" w:space="1" w:color="auto"/>
        <w:left w:val="single" w:sz="6" w:space="1" w:color="auto"/>
        <w:bottom w:val="single" w:sz="6" w:space="1" w:color="auto"/>
        <w:right w:val="single" w:sz="6" w:space="1" w:color="auto"/>
      </w:pBdr>
      <w:shd w:val="pct20" w:color="auto" w:fill="auto"/>
      <w:tabs>
        <w:tab w:val="left" w:pos="284"/>
      </w:tabs>
      <w:ind w:left="1080" w:hanging="1080"/>
      <w:jc w:val="both"/>
    </w:pPr>
    <w:rPr>
      <w:rFonts w:ascii="Arial" w:hAnsi="Arial" w:cs="Arial"/>
      <w:sz w:val="20"/>
    </w:rPr>
  </w:style>
  <w:style w:type="character" w:customStyle="1" w:styleId="MessageHeaderChar">
    <w:name w:val="Message Header Char"/>
    <w:link w:val="MessageHeader"/>
    <w:locked/>
    <w:rsid w:val="0077094F"/>
    <w:rPr>
      <w:rFonts w:ascii="Arial" w:hAnsi="Arial"/>
      <w:sz w:val="24"/>
      <w:lang w:val="en-US" w:eastAsia="en-US"/>
    </w:rPr>
  </w:style>
  <w:style w:type="paragraph" w:styleId="NormalIndent">
    <w:name w:val="Normal Indent"/>
    <w:basedOn w:val="Normal"/>
    <w:rsid w:val="0077094F"/>
    <w:pPr>
      <w:tabs>
        <w:tab w:val="left" w:pos="284"/>
      </w:tabs>
      <w:ind w:left="288"/>
      <w:jc w:val="both"/>
    </w:pPr>
    <w:rPr>
      <w:rFonts w:ascii="Georgia" w:hAnsi="Georgia"/>
      <w:sz w:val="20"/>
      <w:szCs w:val="20"/>
    </w:rPr>
  </w:style>
  <w:style w:type="paragraph" w:styleId="NoteHeading">
    <w:name w:val="Note Heading"/>
    <w:basedOn w:val="Normal"/>
    <w:next w:val="Normal"/>
    <w:link w:val="NoteHeadingChar"/>
    <w:rsid w:val="0077094F"/>
    <w:pPr>
      <w:tabs>
        <w:tab w:val="left" w:pos="284"/>
      </w:tabs>
      <w:jc w:val="both"/>
    </w:pPr>
    <w:rPr>
      <w:rFonts w:ascii="Georgia" w:hAnsi="Georgia"/>
      <w:sz w:val="20"/>
      <w:szCs w:val="20"/>
    </w:rPr>
  </w:style>
  <w:style w:type="character" w:customStyle="1" w:styleId="NoteHeadingChar">
    <w:name w:val="Note Heading Char"/>
    <w:link w:val="NoteHeading"/>
    <w:locked/>
    <w:rsid w:val="0077094F"/>
    <w:rPr>
      <w:rFonts w:ascii="Georgia" w:hAnsi="Georgia"/>
      <w:lang w:val="en-US" w:eastAsia="en-US"/>
    </w:rPr>
  </w:style>
  <w:style w:type="paragraph" w:styleId="Salutation">
    <w:name w:val="Salutation"/>
    <w:basedOn w:val="Normal"/>
    <w:next w:val="Normal"/>
    <w:link w:val="SalutationChar"/>
    <w:rsid w:val="0077094F"/>
    <w:pPr>
      <w:tabs>
        <w:tab w:val="left" w:pos="284"/>
      </w:tabs>
      <w:jc w:val="both"/>
    </w:pPr>
    <w:rPr>
      <w:rFonts w:ascii="Georgia" w:hAnsi="Georgia"/>
      <w:sz w:val="20"/>
      <w:szCs w:val="20"/>
    </w:rPr>
  </w:style>
  <w:style w:type="character" w:customStyle="1" w:styleId="SalutationChar">
    <w:name w:val="Salutation Char"/>
    <w:link w:val="Salutation"/>
    <w:locked/>
    <w:rsid w:val="0077094F"/>
    <w:rPr>
      <w:rFonts w:ascii="Georgia" w:hAnsi="Georgia"/>
      <w:lang w:val="en-US" w:eastAsia="en-US"/>
    </w:rPr>
  </w:style>
  <w:style w:type="paragraph" w:styleId="Signature">
    <w:name w:val="Signature"/>
    <w:basedOn w:val="Normal"/>
    <w:link w:val="SignatureChar"/>
    <w:rsid w:val="0077094F"/>
    <w:pPr>
      <w:tabs>
        <w:tab w:val="left" w:pos="284"/>
      </w:tabs>
      <w:ind w:left="4320"/>
      <w:jc w:val="both"/>
    </w:pPr>
    <w:rPr>
      <w:rFonts w:ascii="Georgia" w:hAnsi="Georgia"/>
      <w:sz w:val="20"/>
      <w:szCs w:val="20"/>
    </w:rPr>
  </w:style>
  <w:style w:type="character" w:customStyle="1" w:styleId="SignatureChar">
    <w:name w:val="Signature Char"/>
    <w:link w:val="Signature"/>
    <w:locked/>
    <w:rsid w:val="0077094F"/>
    <w:rPr>
      <w:rFonts w:ascii="Georgia" w:hAnsi="Georgia"/>
      <w:lang w:val="en-US" w:eastAsia="en-US"/>
    </w:rPr>
  </w:style>
  <w:style w:type="paragraph" w:styleId="Subtitle">
    <w:name w:val="Subtitle"/>
    <w:basedOn w:val="Normal"/>
    <w:link w:val="SubtitleChar"/>
    <w:qFormat/>
    <w:rsid w:val="0077094F"/>
    <w:pPr>
      <w:tabs>
        <w:tab w:val="left" w:pos="284"/>
      </w:tabs>
      <w:spacing w:after="60"/>
      <w:jc w:val="center"/>
      <w:outlineLvl w:val="1"/>
    </w:pPr>
    <w:rPr>
      <w:rFonts w:ascii="Arial" w:hAnsi="Arial" w:cs="Arial"/>
      <w:sz w:val="20"/>
    </w:rPr>
  </w:style>
  <w:style w:type="character" w:customStyle="1" w:styleId="SubtitleChar">
    <w:name w:val="Subtitle Char"/>
    <w:link w:val="Subtitle"/>
    <w:locked/>
    <w:rsid w:val="0077094F"/>
    <w:rPr>
      <w:rFonts w:ascii="Arial" w:hAnsi="Arial"/>
      <w:sz w:val="24"/>
      <w:lang w:val="en-US" w:eastAsia="en-US"/>
    </w:rPr>
  </w:style>
  <w:style w:type="paragraph" w:styleId="TableofAuthorities">
    <w:name w:val="table of authorities"/>
    <w:basedOn w:val="Normal"/>
    <w:next w:val="Normal"/>
    <w:rsid w:val="0077094F"/>
    <w:pPr>
      <w:tabs>
        <w:tab w:val="left" w:pos="284"/>
      </w:tabs>
      <w:ind w:left="240" w:hanging="240"/>
      <w:jc w:val="both"/>
    </w:pPr>
    <w:rPr>
      <w:rFonts w:ascii="Georgia" w:hAnsi="Georgia"/>
      <w:sz w:val="20"/>
      <w:szCs w:val="20"/>
    </w:rPr>
  </w:style>
  <w:style w:type="paragraph" w:styleId="TableofFigures">
    <w:name w:val="table of figures"/>
    <w:basedOn w:val="Normal"/>
    <w:next w:val="Normal"/>
    <w:rsid w:val="0077094F"/>
    <w:pPr>
      <w:tabs>
        <w:tab w:val="left" w:pos="284"/>
      </w:tabs>
      <w:jc w:val="both"/>
    </w:pPr>
    <w:rPr>
      <w:rFonts w:ascii="Georgia" w:hAnsi="Georgia"/>
      <w:sz w:val="20"/>
      <w:szCs w:val="20"/>
    </w:rPr>
  </w:style>
  <w:style w:type="paragraph" w:styleId="TOAHeading">
    <w:name w:val="toa heading"/>
    <w:basedOn w:val="Normal"/>
    <w:next w:val="Normal"/>
    <w:rsid w:val="0077094F"/>
    <w:pPr>
      <w:tabs>
        <w:tab w:val="left" w:pos="284"/>
      </w:tabs>
      <w:spacing w:before="120"/>
      <w:jc w:val="both"/>
    </w:pPr>
    <w:rPr>
      <w:rFonts w:ascii="Arial" w:hAnsi="Arial" w:cs="Arial"/>
      <w:b/>
      <w:bCs/>
      <w:sz w:val="20"/>
    </w:rPr>
  </w:style>
  <w:style w:type="paragraph" w:styleId="TOC1">
    <w:name w:val="toc 1"/>
    <w:basedOn w:val="Normal"/>
    <w:next w:val="Normal"/>
    <w:autoRedefine/>
    <w:rsid w:val="0077094F"/>
    <w:pPr>
      <w:tabs>
        <w:tab w:val="left" w:pos="284"/>
      </w:tabs>
      <w:jc w:val="both"/>
    </w:pPr>
    <w:rPr>
      <w:rFonts w:ascii="Georgia" w:hAnsi="Georgia"/>
      <w:sz w:val="20"/>
      <w:szCs w:val="20"/>
    </w:rPr>
  </w:style>
  <w:style w:type="paragraph" w:styleId="TOC2">
    <w:name w:val="toc 2"/>
    <w:basedOn w:val="Normal"/>
    <w:next w:val="Normal"/>
    <w:autoRedefine/>
    <w:rsid w:val="0077094F"/>
    <w:pPr>
      <w:tabs>
        <w:tab w:val="left" w:pos="284"/>
      </w:tabs>
      <w:ind w:left="240"/>
      <w:jc w:val="both"/>
    </w:pPr>
    <w:rPr>
      <w:rFonts w:ascii="Georgia" w:hAnsi="Georgia"/>
      <w:sz w:val="20"/>
      <w:szCs w:val="20"/>
    </w:rPr>
  </w:style>
  <w:style w:type="paragraph" w:styleId="TOC3">
    <w:name w:val="toc 3"/>
    <w:basedOn w:val="Normal"/>
    <w:next w:val="Normal"/>
    <w:autoRedefine/>
    <w:rsid w:val="0077094F"/>
    <w:pPr>
      <w:tabs>
        <w:tab w:val="left" w:pos="284"/>
      </w:tabs>
      <w:ind w:left="480"/>
      <w:jc w:val="both"/>
    </w:pPr>
    <w:rPr>
      <w:rFonts w:ascii="Georgia" w:hAnsi="Georgia"/>
      <w:sz w:val="20"/>
      <w:szCs w:val="20"/>
    </w:rPr>
  </w:style>
  <w:style w:type="paragraph" w:styleId="TOC4">
    <w:name w:val="toc 4"/>
    <w:basedOn w:val="Normal"/>
    <w:next w:val="Normal"/>
    <w:autoRedefine/>
    <w:rsid w:val="0077094F"/>
    <w:pPr>
      <w:tabs>
        <w:tab w:val="left" w:pos="284"/>
      </w:tabs>
      <w:ind w:left="720"/>
      <w:jc w:val="both"/>
    </w:pPr>
    <w:rPr>
      <w:rFonts w:ascii="Georgia" w:hAnsi="Georgia"/>
      <w:sz w:val="20"/>
      <w:szCs w:val="20"/>
    </w:rPr>
  </w:style>
  <w:style w:type="paragraph" w:styleId="TOC5">
    <w:name w:val="toc 5"/>
    <w:basedOn w:val="Normal"/>
    <w:next w:val="Normal"/>
    <w:autoRedefine/>
    <w:rsid w:val="0077094F"/>
    <w:pPr>
      <w:tabs>
        <w:tab w:val="left" w:pos="284"/>
      </w:tabs>
      <w:ind w:left="960"/>
      <w:jc w:val="both"/>
    </w:pPr>
    <w:rPr>
      <w:rFonts w:ascii="Georgia" w:hAnsi="Georgia"/>
      <w:sz w:val="20"/>
      <w:szCs w:val="20"/>
    </w:rPr>
  </w:style>
  <w:style w:type="paragraph" w:styleId="TOC6">
    <w:name w:val="toc 6"/>
    <w:basedOn w:val="Normal"/>
    <w:next w:val="Normal"/>
    <w:autoRedefine/>
    <w:rsid w:val="0077094F"/>
    <w:pPr>
      <w:tabs>
        <w:tab w:val="left" w:pos="284"/>
      </w:tabs>
      <w:ind w:left="1200"/>
      <w:jc w:val="both"/>
    </w:pPr>
    <w:rPr>
      <w:rFonts w:ascii="Georgia" w:hAnsi="Georgia"/>
      <w:sz w:val="20"/>
      <w:szCs w:val="20"/>
    </w:rPr>
  </w:style>
  <w:style w:type="paragraph" w:styleId="TOC7">
    <w:name w:val="toc 7"/>
    <w:basedOn w:val="Normal"/>
    <w:next w:val="Normal"/>
    <w:autoRedefine/>
    <w:rsid w:val="0077094F"/>
    <w:pPr>
      <w:tabs>
        <w:tab w:val="left" w:pos="284"/>
      </w:tabs>
      <w:ind w:left="1440"/>
      <w:jc w:val="both"/>
    </w:pPr>
    <w:rPr>
      <w:rFonts w:ascii="Georgia" w:hAnsi="Georgia"/>
      <w:sz w:val="20"/>
      <w:szCs w:val="20"/>
    </w:rPr>
  </w:style>
  <w:style w:type="paragraph" w:styleId="TOC8">
    <w:name w:val="toc 8"/>
    <w:basedOn w:val="Normal"/>
    <w:next w:val="Normal"/>
    <w:autoRedefine/>
    <w:rsid w:val="0077094F"/>
    <w:pPr>
      <w:tabs>
        <w:tab w:val="left" w:pos="284"/>
      </w:tabs>
      <w:ind w:left="1680"/>
      <w:jc w:val="both"/>
    </w:pPr>
    <w:rPr>
      <w:rFonts w:ascii="Georgia" w:hAnsi="Georgia"/>
      <w:sz w:val="20"/>
      <w:szCs w:val="20"/>
    </w:rPr>
  </w:style>
  <w:style w:type="paragraph" w:styleId="TOC9">
    <w:name w:val="toc 9"/>
    <w:basedOn w:val="Normal"/>
    <w:next w:val="Normal"/>
    <w:autoRedefine/>
    <w:rsid w:val="0077094F"/>
    <w:pPr>
      <w:tabs>
        <w:tab w:val="left" w:pos="284"/>
      </w:tabs>
      <w:ind w:left="1920"/>
      <w:jc w:val="both"/>
    </w:pPr>
    <w:rPr>
      <w:rFonts w:ascii="Georgia" w:hAnsi="Georgia"/>
      <w:sz w:val="20"/>
      <w:szCs w:val="20"/>
    </w:rPr>
  </w:style>
  <w:style w:type="paragraph" w:customStyle="1" w:styleId="equationNum">
    <w:name w:val="equationNum"/>
    <w:basedOn w:val="Normal"/>
    <w:next w:val="Normal"/>
    <w:rsid w:val="0077094F"/>
    <w:pPr>
      <w:keepLines/>
      <w:tabs>
        <w:tab w:val="left" w:pos="284"/>
      </w:tabs>
      <w:autoSpaceDE w:val="0"/>
      <w:autoSpaceDN w:val="0"/>
      <w:adjustRightInd w:val="0"/>
      <w:spacing w:before="120" w:after="120"/>
      <w:jc w:val="both"/>
    </w:pPr>
    <w:rPr>
      <w:rFonts w:ascii="Georgia" w:hAnsi="Georgia"/>
      <w:noProof/>
      <w:sz w:val="20"/>
    </w:rPr>
  </w:style>
  <w:style w:type="paragraph" w:customStyle="1" w:styleId="paperauthor">
    <w:name w:val="paper_author"/>
    <w:basedOn w:val="Normal"/>
    <w:rsid w:val="00457389"/>
    <w:pPr>
      <w:spacing w:before="100" w:beforeAutospacing="1" w:after="100" w:afterAutospacing="1"/>
    </w:pPr>
    <w:rPr>
      <w:lang w:val="de-DE" w:eastAsia="de-DE"/>
    </w:rPr>
  </w:style>
  <w:style w:type="paragraph" w:customStyle="1" w:styleId="CitaviBibliographyEntry">
    <w:name w:val="Citavi Bibliography Entry"/>
    <w:basedOn w:val="Normal"/>
    <w:rsid w:val="00457389"/>
    <w:pPr>
      <w:tabs>
        <w:tab w:val="left" w:pos="227"/>
      </w:tabs>
      <w:spacing w:after="120"/>
      <w:ind w:left="227" w:hanging="227"/>
    </w:pPr>
    <w:rPr>
      <w:lang w:val="de-DE" w:eastAsia="de-DE"/>
    </w:rPr>
  </w:style>
  <w:style w:type="paragraph" w:customStyle="1" w:styleId="CitaviBibliographyHeading">
    <w:name w:val="Citavi Bibliography Heading"/>
    <w:basedOn w:val="Heading1"/>
    <w:rsid w:val="00457389"/>
    <w:pPr>
      <w:spacing w:before="240" w:after="60"/>
      <w:ind w:left="0" w:firstLine="0"/>
      <w:jc w:val="left"/>
    </w:pPr>
    <w:rPr>
      <w:rFonts w:ascii="Cambria" w:hAnsi="Cambria"/>
      <w:b/>
      <w:bCs/>
      <w:kern w:val="32"/>
      <w:sz w:val="32"/>
      <w:szCs w:val="32"/>
      <w:lang w:val="de-DE" w:eastAsia="de-DE"/>
    </w:rPr>
  </w:style>
  <w:style w:type="character" w:customStyle="1" w:styleId="st">
    <w:name w:val="st"/>
    <w:rsid w:val="00457389"/>
    <w:rPr>
      <w:rFonts w:cs="Times New Roman"/>
    </w:rPr>
  </w:style>
  <w:style w:type="character" w:customStyle="1" w:styleId="publictextareafieldcontent">
    <w:name w:val="publictextareafieldcontent"/>
    <w:rsid w:val="00457389"/>
    <w:rPr>
      <w:rFonts w:cs="Times New Roman"/>
    </w:rPr>
  </w:style>
  <w:style w:type="character" w:customStyle="1" w:styleId="titredossier">
    <w:name w:val="titredossier"/>
    <w:rsid w:val="00457389"/>
    <w:rPr>
      <w:rFonts w:cs="Times New Roman"/>
    </w:rPr>
  </w:style>
  <w:style w:type="character" w:customStyle="1" w:styleId="EndnoteTextChar2">
    <w:name w:val="Endnote Text Char2"/>
    <w:semiHidden/>
    <w:locked/>
    <w:rsid w:val="00A97B81"/>
    <w:rPr>
      <w:rFonts w:ascii="Times New Roman" w:hAnsi="Times New Roman"/>
      <w:sz w:val="20"/>
    </w:rPr>
  </w:style>
  <w:style w:type="character" w:customStyle="1" w:styleId="label">
    <w:name w:val="label"/>
    <w:rsid w:val="00A97B81"/>
  </w:style>
  <w:style w:type="character" w:customStyle="1" w:styleId="databold">
    <w:name w:val="data_bold"/>
    <w:rsid w:val="00A97B81"/>
  </w:style>
  <w:style w:type="paragraph" w:customStyle="1" w:styleId="ListParagraph1">
    <w:name w:val="List Paragraph1"/>
    <w:basedOn w:val="Normal"/>
    <w:rsid w:val="00E17E4D"/>
    <w:pPr>
      <w:spacing w:after="200" w:line="276" w:lineRule="auto"/>
      <w:ind w:left="720"/>
      <w:contextualSpacing/>
    </w:pPr>
    <w:rPr>
      <w:rFonts w:ascii="Calibri" w:hAnsi="Calibri"/>
      <w:sz w:val="22"/>
      <w:szCs w:val="22"/>
      <w:lang w:val="en-AU" w:eastAsia="en-AU"/>
    </w:rPr>
  </w:style>
  <w:style w:type="paragraph" w:customStyle="1" w:styleId="NoSpacing1">
    <w:name w:val="No Spacing1"/>
    <w:rsid w:val="00E17E4D"/>
    <w:rPr>
      <w:rFonts w:ascii="Calibri" w:hAnsi="Calibri"/>
      <w:sz w:val="22"/>
      <w:szCs w:val="22"/>
      <w:lang w:val="en-AU" w:eastAsia="en-AU"/>
    </w:rPr>
  </w:style>
  <w:style w:type="paragraph" w:customStyle="1" w:styleId="Rvision">
    <w:name w:val="Révision"/>
    <w:hidden/>
    <w:uiPriority w:val="99"/>
    <w:semiHidden/>
    <w:rsid w:val="001C53DF"/>
    <w:rPr>
      <w:sz w:val="24"/>
      <w:szCs w:val="24"/>
      <w:lang w:val="en-US" w:eastAsia="en-US"/>
    </w:rPr>
  </w:style>
  <w:style w:type="paragraph" w:customStyle="1" w:styleId="p1">
    <w:name w:val="p1"/>
    <w:basedOn w:val="Normal"/>
    <w:link w:val="p1Char"/>
    <w:uiPriority w:val="99"/>
    <w:rsid w:val="007D4AAE"/>
    <w:pPr>
      <w:ind w:left="2304"/>
    </w:pPr>
    <w:rPr>
      <w:rFonts w:eastAsia="MS Mincho"/>
      <w:sz w:val="20"/>
      <w:szCs w:val="20"/>
      <w:lang w:val="ru-RU" w:eastAsia="ru-RU"/>
    </w:rPr>
  </w:style>
  <w:style w:type="character" w:customStyle="1" w:styleId="p1Char">
    <w:name w:val="p1 Char"/>
    <w:link w:val="p1"/>
    <w:uiPriority w:val="99"/>
    <w:locked/>
    <w:rsid w:val="007D4AAE"/>
    <w:rPr>
      <w:rFonts w:eastAsia="MS Mincho"/>
    </w:rPr>
  </w:style>
  <w:style w:type="paragraph" w:customStyle="1" w:styleId="np">
    <w:name w:val="np"/>
    <w:basedOn w:val="Normal"/>
    <w:link w:val="npChar"/>
    <w:uiPriority w:val="99"/>
    <w:rsid w:val="007D4AAE"/>
    <w:pPr>
      <w:numPr>
        <w:numId w:val="21"/>
      </w:numPr>
      <w:suppressLineNumbers/>
    </w:pPr>
    <w:rPr>
      <w:rFonts w:eastAsia="MS Mincho"/>
      <w:b/>
      <w:szCs w:val="20"/>
      <w:lang w:val="ru-RU" w:eastAsia="ru-RU"/>
    </w:rPr>
  </w:style>
  <w:style w:type="character" w:customStyle="1" w:styleId="npChar">
    <w:name w:val="np Char"/>
    <w:link w:val="np"/>
    <w:uiPriority w:val="99"/>
    <w:locked/>
    <w:rsid w:val="007D4AAE"/>
    <w:rPr>
      <w:rFonts w:eastAsia="MS Mincho"/>
      <w:b/>
      <w:sz w:val="24"/>
    </w:rPr>
  </w:style>
  <w:style w:type="paragraph" w:customStyle="1" w:styleId="PlainText1">
    <w:name w:val="Plain Text1"/>
    <w:basedOn w:val="Normal"/>
    <w:uiPriority w:val="99"/>
    <w:rsid w:val="00E85735"/>
    <w:rPr>
      <w:rFonts w:ascii="Courier New" w:hAnsi="Courier New"/>
      <w:sz w:val="20"/>
      <w:szCs w:val="20"/>
      <w:lang w:val="ru-RU" w:eastAsia="ru-RU"/>
    </w:rPr>
  </w:style>
  <w:style w:type="paragraph" w:customStyle="1" w:styleId="1">
    <w:name w:val="Текст1"/>
    <w:basedOn w:val="Normal"/>
    <w:rsid w:val="00E85735"/>
    <w:rPr>
      <w:rFonts w:ascii="Courier New" w:hAnsi="Courier New"/>
      <w:sz w:val="20"/>
      <w:szCs w:val="20"/>
      <w:lang w:val="ru-RU" w:eastAsia="ru-RU"/>
    </w:rPr>
  </w:style>
  <w:style w:type="paragraph" w:styleId="ListParagraph">
    <w:name w:val="List Paragraph"/>
    <w:basedOn w:val="Normal"/>
    <w:uiPriority w:val="34"/>
    <w:qFormat/>
    <w:rsid w:val="00E85735"/>
    <w:pPr>
      <w:spacing w:after="200" w:line="276" w:lineRule="auto"/>
      <w:ind w:left="720"/>
      <w:contextualSpacing/>
    </w:pPr>
    <w:rPr>
      <w:rFonts w:ascii="Calibri" w:eastAsia="Calibri" w:hAnsi="Calibri"/>
      <w:sz w:val="22"/>
      <w:szCs w:val="22"/>
      <w:lang w:val="ru-RU"/>
    </w:rPr>
  </w:style>
  <w:style w:type="paragraph" w:customStyle="1" w:styleId="Formatmall1">
    <w:name w:val="Formatmall1"/>
    <w:basedOn w:val="Normal"/>
    <w:rsid w:val="00E85735"/>
    <w:pPr>
      <w:spacing w:line="360" w:lineRule="auto"/>
    </w:pPr>
    <w:rPr>
      <w:szCs w:val="20"/>
      <w:lang w:val="sv-SE" w:eastAsia="fr-FR"/>
    </w:rPr>
  </w:style>
  <w:style w:type="paragraph" w:customStyle="1" w:styleId="CarattereCarattere5CharChar0">
    <w:name w:val="Carattere Carattere5 Знак Знак Char Char"/>
    <w:basedOn w:val="Normal"/>
    <w:rsid w:val="00780E5F"/>
    <w:pPr>
      <w:spacing w:after="160" w:line="240" w:lineRule="exact"/>
    </w:pPr>
    <w:rPr>
      <w:rFonts w:ascii="Verdana" w:hAnsi="Verdana" w:cs="Verdana"/>
      <w:sz w:val="20"/>
      <w:szCs w:val="20"/>
    </w:rPr>
  </w:style>
  <w:style w:type="paragraph" w:customStyle="1" w:styleId="CarattereCarattere40">
    <w:name w:val="Carattere Carattere4"/>
    <w:basedOn w:val="Normal"/>
    <w:rsid w:val="00780E5F"/>
    <w:pPr>
      <w:spacing w:after="160" w:line="240" w:lineRule="exact"/>
    </w:pPr>
    <w:rPr>
      <w:rFonts w:ascii="Verdana" w:hAnsi="Verdana" w:cs="Verdana"/>
      <w:sz w:val="20"/>
      <w:szCs w:val="20"/>
    </w:rPr>
  </w:style>
  <w:style w:type="paragraph" w:customStyle="1" w:styleId="CarattereCarattere50">
    <w:name w:val="Carattere Carattere5"/>
    <w:basedOn w:val="Normal"/>
    <w:rsid w:val="00780E5F"/>
    <w:pPr>
      <w:spacing w:after="160" w:line="240" w:lineRule="exact"/>
    </w:pPr>
    <w:rPr>
      <w:rFonts w:ascii="Verdana" w:hAnsi="Verdana" w:cs="Verdana"/>
      <w:sz w:val="20"/>
      <w:szCs w:val="20"/>
    </w:rPr>
  </w:style>
  <w:style w:type="paragraph" w:customStyle="1" w:styleId="Char0">
    <w:name w:val="Char"/>
    <w:basedOn w:val="Heading2"/>
    <w:rsid w:val="00780E5F"/>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10">
    <w:name w:val="Основной шрифт абзаца1"/>
    <w:rsid w:val="00780E5F"/>
  </w:style>
  <w:style w:type="character" w:customStyle="1" w:styleId="a2">
    <w:name w:val="Знак Знак"/>
    <w:rsid w:val="00780E5F"/>
    <w:rPr>
      <w:rFonts w:ascii="Cambria" w:eastAsia="Times New Roman" w:hAnsi="Cambria" w:cs="Times New Roman"/>
      <w:b/>
      <w:bCs/>
      <w:kern w:val="1"/>
      <w:sz w:val="32"/>
      <w:szCs w:val="32"/>
    </w:rPr>
  </w:style>
  <w:style w:type="character" w:customStyle="1" w:styleId="a3">
    <w:name w:val="Символ нумерации"/>
    <w:rsid w:val="00780E5F"/>
  </w:style>
  <w:style w:type="paragraph" w:customStyle="1" w:styleId="a4">
    <w:name w:val="Заголовок"/>
    <w:basedOn w:val="Normal"/>
    <w:next w:val="BodyText"/>
    <w:rsid w:val="00780E5F"/>
    <w:pPr>
      <w:keepNext/>
      <w:suppressAutoHyphens/>
      <w:spacing w:before="240" w:after="120" w:line="276" w:lineRule="auto"/>
    </w:pPr>
    <w:rPr>
      <w:rFonts w:ascii="Arial" w:eastAsia="Microsoft YaHei" w:hAnsi="Arial" w:cs="Mangal"/>
      <w:sz w:val="28"/>
      <w:szCs w:val="28"/>
      <w:lang w:val="ru-RU" w:eastAsia="ar-SA"/>
    </w:rPr>
  </w:style>
  <w:style w:type="paragraph" w:customStyle="1" w:styleId="11">
    <w:name w:val="Название1"/>
    <w:basedOn w:val="Normal"/>
    <w:rsid w:val="00780E5F"/>
    <w:pPr>
      <w:suppressLineNumbers/>
      <w:suppressAutoHyphens/>
      <w:spacing w:before="120" w:after="120" w:line="276" w:lineRule="auto"/>
    </w:pPr>
    <w:rPr>
      <w:rFonts w:ascii="Calibri" w:eastAsia="Calibri" w:hAnsi="Calibri" w:cs="Mangal"/>
      <w:i/>
      <w:iCs/>
      <w:lang w:val="ru-RU" w:eastAsia="ar-SA"/>
    </w:rPr>
  </w:style>
  <w:style w:type="paragraph" w:customStyle="1" w:styleId="12">
    <w:name w:val="Указатель1"/>
    <w:basedOn w:val="Normal"/>
    <w:rsid w:val="00780E5F"/>
    <w:pPr>
      <w:suppressLineNumbers/>
      <w:suppressAutoHyphens/>
      <w:spacing w:after="200" w:line="276" w:lineRule="auto"/>
    </w:pPr>
    <w:rPr>
      <w:rFonts w:ascii="Calibri" w:eastAsia="Calibri" w:hAnsi="Calibri" w:cs="Mangal"/>
      <w:sz w:val="22"/>
      <w:szCs w:val="22"/>
      <w:lang w:val="ru-RU" w:eastAsia="ar-SA"/>
    </w:rPr>
  </w:style>
  <w:style w:type="paragraph" w:customStyle="1" w:styleId="3">
    <w:name w:val="Заголовок 3.АвтРубр"/>
    <w:basedOn w:val="Normal"/>
    <w:next w:val="Normal"/>
    <w:rsid w:val="00780E5F"/>
    <w:pPr>
      <w:keepNext/>
      <w:suppressAutoHyphens/>
      <w:autoSpaceDE w:val="0"/>
      <w:spacing w:before="240" w:after="60" w:line="232" w:lineRule="auto"/>
      <w:ind w:left="340"/>
      <w:jc w:val="both"/>
    </w:pPr>
    <w:rPr>
      <w:caps/>
      <w:sz w:val="28"/>
      <w:szCs w:val="28"/>
      <w:lang w:eastAsia="ar-SA"/>
    </w:rPr>
  </w:style>
  <w:style w:type="paragraph" w:customStyle="1" w:styleId="110">
    <w:name w:val="ОснТекст11"/>
    <w:basedOn w:val="Normal"/>
    <w:rsid w:val="00780E5F"/>
    <w:pPr>
      <w:suppressAutoHyphens/>
      <w:autoSpaceDE w:val="0"/>
      <w:ind w:firstLine="340"/>
      <w:jc w:val="both"/>
    </w:pPr>
    <w:rPr>
      <w:sz w:val="22"/>
      <w:szCs w:val="22"/>
      <w:lang w:val="ru-RU" w:eastAsia="ar-SA"/>
    </w:rPr>
  </w:style>
  <w:style w:type="character" w:customStyle="1" w:styleId="translation">
    <w:name w:val="translation"/>
    <w:rsid w:val="00780E5F"/>
  </w:style>
  <w:style w:type="character" w:customStyle="1" w:styleId="shorttext">
    <w:name w:val="short_text"/>
    <w:rsid w:val="00780E5F"/>
  </w:style>
  <w:style w:type="paragraph" w:customStyle="1" w:styleId="caaieiaie2">
    <w:name w:val="caaieiaie 2"/>
    <w:basedOn w:val="Normal"/>
    <w:rsid w:val="00780E5F"/>
    <w:pPr>
      <w:widowControl w:val="0"/>
      <w:jc w:val="both"/>
    </w:pPr>
    <w:rPr>
      <w:b/>
      <w:bCs/>
      <w:lang w:val="ru-RU"/>
    </w:rPr>
  </w:style>
  <w:style w:type="paragraph" w:customStyle="1" w:styleId="Iauiue">
    <w:name w:val="Iau?iue"/>
    <w:rsid w:val="00780E5F"/>
    <w:pPr>
      <w:widowControl w:val="0"/>
    </w:pPr>
  </w:style>
  <w:style w:type="paragraph" w:customStyle="1" w:styleId="13">
    <w:name w:val="Текст концевой сноски1"/>
    <w:basedOn w:val="Normal"/>
    <w:rsid w:val="00780E5F"/>
    <w:pPr>
      <w:widowControl w:val="0"/>
      <w:snapToGrid w:val="0"/>
    </w:pPr>
    <w:rPr>
      <w:sz w:val="20"/>
      <w:szCs w:val="20"/>
      <w:lang w:val="ru-RU" w:eastAsia="ru-RU"/>
    </w:rPr>
  </w:style>
  <w:style w:type="paragraph" w:customStyle="1" w:styleId="Iniiaiieoaenonionooiii2">
    <w:name w:val="Iniiaiie oaeno n ionooiii 2"/>
    <w:basedOn w:val="Iauiue"/>
    <w:rsid w:val="00780E5F"/>
    <w:pPr>
      <w:ind w:firstLine="720"/>
      <w:jc w:val="both"/>
    </w:pPr>
    <w:rPr>
      <w:sz w:val="28"/>
      <w:szCs w:val="28"/>
      <w:lang w:val="en-US" w:eastAsia="en-US"/>
    </w:rPr>
  </w:style>
  <w:style w:type="paragraph" w:customStyle="1" w:styleId="a5">
    <w:name w:val="_____ ______"/>
    <w:basedOn w:val="Normal"/>
    <w:rsid w:val="00780E5F"/>
    <w:pPr>
      <w:widowControl w:val="0"/>
    </w:pPr>
    <w:rPr>
      <w:rFonts w:ascii="Courier"/>
      <w:lang w:val="ru-RU"/>
    </w:rPr>
  </w:style>
  <w:style w:type="paragraph" w:customStyle="1" w:styleId="BodyText31">
    <w:name w:val="Body Text 31"/>
    <w:basedOn w:val="Normal"/>
    <w:rsid w:val="00780E5F"/>
    <w:pPr>
      <w:widowControl w:val="0"/>
      <w:ind w:right="-680"/>
      <w:jc w:val="both"/>
    </w:pPr>
    <w:rPr>
      <w:sz w:val="16"/>
      <w:szCs w:val="16"/>
      <w:lang w:val="ru-RU"/>
    </w:rPr>
  </w:style>
  <w:style w:type="paragraph" w:customStyle="1" w:styleId="BodyText32">
    <w:name w:val="Body Text 32"/>
    <w:basedOn w:val="Normal"/>
    <w:rsid w:val="00780E5F"/>
    <w:pPr>
      <w:widowControl w:val="0"/>
      <w:ind w:right="-681"/>
      <w:jc w:val="both"/>
    </w:pPr>
    <w:rPr>
      <w:sz w:val="16"/>
      <w:szCs w:val="16"/>
      <w:lang w:val="ru-RU" w:eastAsia="ru-RU"/>
    </w:rPr>
  </w:style>
  <w:style w:type="paragraph" w:customStyle="1" w:styleId="NormalTea">
    <w:name w:val="Normal Tea"/>
    <w:basedOn w:val="Normal"/>
    <w:rsid w:val="00780E5F"/>
    <w:pPr>
      <w:ind w:right="-288"/>
    </w:pPr>
    <w:rPr>
      <w:rFonts w:ascii="Courier" w:hAnsi="Courier"/>
      <w:szCs w:val="20"/>
      <w:lang w:val="ru-RU" w:eastAsia="ru-RU"/>
    </w:rPr>
  </w:style>
  <w:style w:type="character" w:customStyle="1" w:styleId="30">
    <w:name w:val="Выделение3"/>
    <w:rsid w:val="00780E5F"/>
    <w:rPr>
      <w:i/>
    </w:rPr>
  </w:style>
  <w:style w:type="paragraph" w:styleId="Revision">
    <w:name w:val="Revision"/>
    <w:hidden/>
    <w:uiPriority w:val="99"/>
    <w:semiHidden/>
    <w:rsid w:val="00780E5F"/>
    <w:rPr>
      <w:sz w:val="24"/>
      <w:szCs w:val="24"/>
      <w:lang w:val="en-US" w:eastAsia="en-US"/>
    </w:rPr>
  </w:style>
  <w:style w:type="paragraph" w:customStyle="1" w:styleId="Char1">
    <w:name w:val="Char"/>
    <w:basedOn w:val="Heading2"/>
    <w:rsid w:val="002D590B"/>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reference-text">
    <w:name w:val="reference-text"/>
    <w:basedOn w:val="DefaultParagraphFont"/>
    <w:rsid w:val="002D59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page number"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02C9"/>
    <w:rPr>
      <w:sz w:val="24"/>
      <w:szCs w:val="24"/>
      <w:lang w:val="en-US" w:eastAsia="en-US"/>
    </w:rPr>
  </w:style>
  <w:style w:type="paragraph" w:styleId="Heading1">
    <w:name w:val="heading 1"/>
    <w:basedOn w:val="Normal"/>
    <w:next w:val="Normal"/>
    <w:link w:val="Heading1Char"/>
    <w:qFormat/>
    <w:rsid w:val="007624CF"/>
    <w:pPr>
      <w:keepNext/>
      <w:ind w:left="4395" w:firstLine="720"/>
      <w:jc w:val="right"/>
      <w:outlineLvl w:val="0"/>
    </w:pPr>
    <w:rPr>
      <w:szCs w:val="20"/>
      <w:lang w:val="ru-RU"/>
    </w:rPr>
  </w:style>
  <w:style w:type="paragraph" w:styleId="Heading2">
    <w:name w:val="heading 2"/>
    <w:basedOn w:val="Normal"/>
    <w:next w:val="Normal"/>
    <w:link w:val="Heading2Char"/>
    <w:uiPriority w:val="9"/>
    <w:qFormat/>
    <w:rsid w:val="00C77D0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7094F"/>
    <w:pPr>
      <w:keepNext/>
      <w:tabs>
        <w:tab w:val="left" w:pos="284"/>
      </w:tabs>
      <w:spacing w:before="120" w:after="60"/>
      <w:jc w:val="both"/>
      <w:outlineLvl w:val="2"/>
    </w:pPr>
    <w:rPr>
      <w:rFonts w:ascii="Georgia" w:hAnsi="Georgia" w:cs="Arial"/>
      <w:bCs/>
      <w:i/>
      <w:sz w:val="20"/>
      <w:szCs w:val="26"/>
    </w:rPr>
  </w:style>
  <w:style w:type="paragraph" w:styleId="Heading4">
    <w:name w:val="heading 4"/>
    <w:basedOn w:val="Normal"/>
    <w:next w:val="Normal"/>
    <w:link w:val="Heading4Char"/>
    <w:qFormat/>
    <w:rsid w:val="0077094F"/>
    <w:pPr>
      <w:keepNext/>
      <w:tabs>
        <w:tab w:val="left" w:pos="284"/>
      </w:tabs>
      <w:spacing w:before="240" w:after="60"/>
      <w:jc w:val="both"/>
      <w:outlineLvl w:val="3"/>
    </w:pPr>
    <w:rPr>
      <w:rFonts w:ascii="Georgia" w:hAnsi="Georgia"/>
      <w:b/>
      <w:bCs/>
      <w:sz w:val="28"/>
      <w:szCs w:val="28"/>
    </w:rPr>
  </w:style>
  <w:style w:type="paragraph" w:styleId="Heading5">
    <w:name w:val="heading 5"/>
    <w:basedOn w:val="Normal"/>
    <w:next w:val="Normal"/>
    <w:link w:val="Heading5Char"/>
    <w:qFormat/>
    <w:rsid w:val="0077094F"/>
    <w:pPr>
      <w:tabs>
        <w:tab w:val="left" w:pos="284"/>
      </w:tabs>
      <w:spacing w:before="240" w:after="60"/>
      <w:jc w:val="both"/>
      <w:outlineLvl w:val="4"/>
    </w:pPr>
    <w:rPr>
      <w:rFonts w:ascii="Georgia" w:hAnsi="Georgia"/>
      <w:b/>
      <w:bCs/>
      <w:i/>
      <w:iCs/>
      <w:sz w:val="26"/>
      <w:szCs w:val="26"/>
    </w:rPr>
  </w:style>
  <w:style w:type="paragraph" w:styleId="Heading6">
    <w:name w:val="heading 6"/>
    <w:basedOn w:val="Normal"/>
    <w:next w:val="Normal"/>
    <w:link w:val="Heading6Char"/>
    <w:qFormat/>
    <w:rsid w:val="0077094F"/>
    <w:pPr>
      <w:tabs>
        <w:tab w:val="left" w:pos="284"/>
      </w:tabs>
      <w:spacing w:before="240" w:after="60"/>
      <w:jc w:val="both"/>
      <w:outlineLvl w:val="5"/>
    </w:pPr>
    <w:rPr>
      <w:rFonts w:ascii="Georgia" w:hAnsi="Georgia"/>
      <w:b/>
      <w:bCs/>
      <w:sz w:val="22"/>
      <w:szCs w:val="22"/>
    </w:rPr>
  </w:style>
  <w:style w:type="paragraph" w:styleId="Heading7">
    <w:name w:val="heading 7"/>
    <w:basedOn w:val="Normal"/>
    <w:next w:val="Normal"/>
    <w:link w:val="Heading7Char"/>
    <w:qFormat/>
    <w:rsid w:val="0077094F"/>
    <w:pPr>
      <w:tabs>
        <w:tab w:val="left" w:pos="284"/>
      </w:tabs>
      <w:spacing w:before="240" w:after="60"/>
      <w:jc w:val="both"/>
      <w:outlineLvl w:val="6"/>
    </w:pPr>
    <w:rPr>
      <w:rFonts w:ascii="Georgia" w:hAnsi="Georgia"/>
      <w:sz w:val="20"/>
    </w:rPr>
  </w:style>
  <w:style w:type="paragraph" w:styleId="Heading8">
    <w:name w:val="heading 8"/>
    <w:basedOn w:val="Normal"/>
    <w:next w:val="Normal"/>
    <w:link w:val="Heading8Char"/>
    <w:qFormat/>
    <w:rsid w:val="0077094F"/>
    <w:pPr>
      <w:tabs>
        <w:tab w:val="left" w:pos="284"/>
      </w:tabs>
      <w:spacing w:before="240" w:after="60"/>
      <w:jc w:val="both"/>
      <w:outlineLvl w:val="7"/>
    </w:pPr>
    <w:rPr>
      <w:rFonts w:ascii="Georgia" w:hAnsi="Georgia"/>
      <w:i/>
      <w:iCs/>
      <w:sz w:val="20"/>
    </w:rPr>
  </w:style>
  <w:style w:type="paragraph" w:styleId="Heading9">
    <w:name w:val="heading 9"/>
    <w:basedOn w:val="Normal"/>
    <w:next w:val="Normal"/>
    <w:link w:val="Heading9Char"/>
    <w:qFormat/>
    <w:rsid w:val="0077094F"/>
    <w:pPr>
      <w:tabs>
        <w:tab w:val="left" w:pos="284"/>
      </w:tabs>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27E4"/>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A527E4"/>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A527E4"/>
    <w:rPr>
      <w:rFonts w:ascii="Cambria" w:eastAsia="Times New Roman" w:hAnsi="Cambria" w:cs="Times New Roman"/>
      <w:b/>
      <w:bCs/>
      <w:sz w:val="26"/>
      <w:szCs w:val="26"/>
      <w:lang w:val="en-US" w:eastAsia="en-US"/>
    </w:rPr>
  </w:style>
  <w:style w:type="character" w:customStyle="1" w:styleId="Heading4Char">
    <w:name w:val="Heading 4 Char"/>
    <w:link w:val="Heading4"/>
    <w:locked/>
    <w:rsid w:val="0077094F"/>
    <w:rPr>
      <w:rFonts w:ascii="Georgia" w:hAnsi="Georgia"/>
      <w:b/>
      <w:sz w:val="28"/>
      <w:lang w:val="en-US" w:eastAsia="en-US"/>
    </w:rPr>
  </w:style>
  <w:style w:type="character" w:customStyle="1" w:styleId="Heading5Char">
    <w:name w:val="Heading 5 Char"/>
    <w:link w:val="Heading5"/>
    <w:semiHidden/>
    <w:locked/>
    <w:rsid w:val="0077094F"/>
    <w:rPr>
      <w:rFonts w:ascii="Georgia" w:hAnsi="Georgia"/>
      <w:b/>
      <w:i/>
      <w:sz w:val="26"/>
      <w:lang w:val="en-US" w:eastAsia="en-US"/>
    </w:rPr>
  </w:style>
  <w:style w:type="character" w:customStyle="1" w:styleId="Heading6Char">
    <w:name w:val="Heading 6 Char"/>
    <w:link w:val="Heading6"/>
    <w:semiHidden/>
    <w:locked/>
    <w:rsid w:val="0077094F"/>
    <w:rPr>
      <w:rFonts w:ascii="Georgia" w:hAnsi="Georgia"/>
      <w:b/>
      <w:sz w:val="22"/>
      <w:lang w:val="en-US" w:eastAsia="en-US"/>
    </w:rPr>
  </w:style>
  <w:style w:type="character" w:customStyle="1" w:styleId="Heading7Char">
    <w:name w:val="Heading 7 Char"/>
    <w:link w:val="Heading7"/>
    <w:semiHidden/>
    <w:locked/>
    <w:rsid w:val="0077094F"/>
    <w:rPr>
      <w:rFonts w:ascii="Georgia" w:hAnsi="Georgia"/>
      <w:sz w:val="24"/>
      <w:lang w:val="en-US" w:eastAsia="en-US"/>
    </w:rPr>
  </w:style>
  <w:style w:type="character" w:customStyle="1" w:styleId="Heading8Char">
    <w:name w:val="Heading 8 Char"/>
    <w:link w:val="Heading8"/>
    <w:semiHidden/>
    <w:locked/>
    <w:rsid w:val="0077094F"/>
    <w:rPr>
      <w:rFonts w:ascii="Georgia" w:hAnsi="Georgia"/>
      <w:i/>
      <w:sz w:val="24"/>
      <w:lang w:val="en-US" w:eastAsia="en-US"/>
    </w:rPr>
  </w:style>
  <w:style w:type="character" w:customStyle="1" w:styleId="Heading9Char">
    <w:name w:val="Heading 9 Char"/>
    <w:link w:val="Heading9"/>
    <w:semiHidden/>
    <w:locked/>
    <w:rsid w:val="0077094F"/>
    <w:rPr>
      <w:rFonts w:ascii="Arial" w:hAnsi="Arial"/>
      <w:sz w:val="22"/>
      <w:lang w:val="en-US" w:eastAsia="en-US"/>
    </w:rPr>
  </w:style>
  <w:style w:type="paragraph" w:customStyle="1" w:styleId="CarattereCarattere5CharChar">
    <w:name w:val="Carattere Carattere5 Знак Знак Char Char"/>
    <w:basedOn w:val="Normal"/>
    <w:rsid w:val="00BA3033"/>
    <w:pPr>
      <w:spacing w:after="160" w:line="240" w:lineRule="exact"/>
    </w:pPr>
    <w:rPr>
      <w:rFonts w:ascii="Verdana" w:hAnsi="Verdana" w:cs="Verdana"/>
      <w:sz w:val="20"/>
      <w:szCs w:val="20"/>
    </w:rPr>
  </w:style>
  <w:style w:type="paragraph" w:styleId="Header">
    <w:name w:val="header"/>
    <w:basedOn w:val="Normal"/>
    <w:link w:val="HeaderChar1"/>
    <w:uiPriority w:val="99"/>
    <w:pPr>
      <w:tabs>
        <w:tab w:val="center" w:pos="4320"/>
        <w:tab w:val="right" w:pos="8640"/>
      </w:tabs>
    </w:pPr>
  </w:style>
  <w:style w:type="character" w:customStyle="1" w:styleId="HeaderChar">
    <w:name w:val="Header Char"/>
    <w:rsid w:val="00A527E4"/>
    <w:rPr>
      <w:sz w:val="24"/>
      <w:szCs w:val="24"/>
      <w:lang w:val="en-US" w:eastAsia="en-US"/>
    </w:rPr>
  </w:style>
  <w:style w:type="character" w:customStyle="1" w:styleId="HeaderChar1">
    <w:name w:val="Header Char1"/>
    <w:link w:val="Header"/>
    <w:uiPriority w:val="99"/>
    <w:locked/>
    <w:rsid w:val="00CE1751"/>
    <w:rPr>
      <w:sz w:val="24"/>
      <w:lang w:val="en-US" w:eastAsia="en-US"/>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rsid w:val="00A527E4"/>
    <w:rPr>
      <w:sz w:val="24"/>
      <w:szCs w:val="24"/>
      <w:lang w:val="en-US" w:eastAsia="en-US"/>
    </w:rPr>
  </w:style>
  <w:style w:type="character" w:customStyle="1" w:styleId="FooterChar1">
    <w:name w:val="Footer Char1"/>
    <w:link w:val="Footer"/>
    <w:uiPriority w:val="99"/>
    <w:locked/>
    <w:rsid w:val="00CE1751"/>
    <w:rPr>
      <w:sz w:val="24"/>
      <w:lang w:val="en-US" w:eastAsia="en-US"/>
    </w:rPr>
  </w:style>
  <w:style w:type="character" w:styleId="PageNumber">
    <w:name w:val="page number"/>
    <w:uiPriority w:val="99"/>
    <w:rPr>
      <w:rFonts w:cs="Times New Roman"/>
    </w:rPr>
  </w:style>
  <w:style w:type="character" w:styleId="Hyperlink">
    <w:name w:val="Hyperlink"/>
    <w:rPr>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locked/>
    <w:rsid w:val="0077094F"/>
    <w:rPr>
      <w:rFonts w:ascii="Tahoma" w:hAnsi="Tahoma"/>
      <w:sz w:val="16"/>
      <w:lang w:val="en-US" w:eastAsia="en-US"/>
    </w:rPr>
  </w:style>
  <w:style w:type="character" w:styleId="CommentReference">
    <w:name w:val="annotation reference"/>
    <w:rPr>
      <w:sz w:val="16"/>
    </w:rPr>
  </w:style>
  <w:style w:type="paragraph" w:styleId="CommentText">
    <w:name w:val="annotation text"/>
    <w:basedOn w:val="Normal"/>
    <w:link w:val="CommentTextChar"/>
    <w:rPr>
      <w:sz w:val="20"/>
      <w:szCs w:val="20"/>
    </w:rPr>
  </w:style>
  <w:style w:type="character" w:customStyle="1" w:styleId="CommentTextChar">
    <w:name w:val="Comment Text Char"/>
    <w:link w:val="CommentText"/>
    <w:uiPriority w:val="99"/>
    <w:locked/>
    <w:rsid w:val="0077094F"/>
    <w:rPr>
      <w:lang w:val="en-US"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uiPriority w:val="99"/>
    <w:locked/>
    <w:rsid w:val="0077094F"/>
    <w:rPr>
      <w:b/>
      <w:lang w:val="en-US" w:eastAsia="en-US"/>
    </w:rPr>
  </w:style>
  <w:style w:type="character" w:customStyle="1" w:styleId="a">
    <w:name w:val="номер страницы"/>
    <w:rPr>
      <w:rFonts w:cs="Times New Roman"/>
    </w:rPr>
  </w:style>
  <w:style w:type="paragraph" w:styleId="BodyText2">
    <w:name w:val="Body Text 2"/>
    <w:basedOn w:val="Normal"/>
    <w:link w:val="BodyText2Char"/>
    <w:pPr>
      <w:ind w:left="180"/>
    </w:pPr>
    <w:rPr>
      <w:lang w:val="en-AU"/>
    </w:rPr>
  </w:style>
  <w:style w:type="character" w:customStyle="1" w:styleId="BodyText2Char">
    <w:name w:val="Body Text 2 Char"/>
    <w:link w:val="BodyText2"/>
    <w:locked/>
    <w:rsid w:val="0077094F"/>
    <w:rPr>
      <w:sz w:val="24"/>
      <w:lang w:val="en-AU" w:eastAsia="en-US"/>
    </w:rPr>
  </w:style>
  <w:style w:type="paragraph" w:customStyle="1" w:styleId="Hoofdstukkop">
    <w:name w:val="Hoofdstukkop"/>
    <w:basedOn w:val="Normal"/>
    <w:autoRedefine/>
    <w:rsid w:val="00F00104"/>
    <w:pPr>
      <w:spacing w:before="240" w:after="120"/>
      <w:ind w:left="357"/>
    </w:pPr>
    <w:rPr>
      <w:b/>
      <w:color w:val="000000"/>
      <w:sz w:val="30"/>
      <w:szCs w:val="30"/>
      <w:lang w:val="en-GB" w:eastAsia="nl-NL"/>
    </w:rPr>
  </w:style>
  <w:style w:type="character" w:customStyle="1" w:styleId="HoofdstukkopChar">
    <w:name w:val="Hoofdstukkop Char"/>
    <w:rPr>
      <w:b/>
      <w:sz w:val="30"/>
      <w:lang w:val="en-US" w:eastAsia="nl-NL"/>
    </w:rPr>
  </w:style>
  <w:style w:type="paragraph" w:styleId="EndnoteText">
    <w:name w:val="endnote text"/>
    <w:basedOn w:val="Normal"/>
    <w:link w:val="EndnoteTextChar1"/>
    <w:autoRedefine/>
    <w:uiPriority w:val="99"/>
    <w:semiHidden/>
    <w:rsid w:val="00293E37"/>
    <w:pPr>
      <w:spacing w:before="160" w:after="80"/>
      <w:jc w:val="both"/>
    </w:pPr>
    <w:rPr>
      <w:b/>
      <w:caps/>
      <w:sz w:val="22"/>
      <w:szCs w:val="22"/>
      <w:lang w:val="en-GB" w:eastAsia="nl-NL"/>
    </w:rPr>
  </w:style>
  <w:style w:type="character" w:customStyle="1" w:styleId="EndnoteTextChar">
    <w:name w:val="Endnote Text Char"/>
    <w:semiHidden/>
    <w:rsid w:val="00A527E4"/>
    <w:rPr>
      <w:lang w:val="en-US" w:eastAsia="en-US"/>
    </w:rPr>
  </w:style>
  <w:style w:type="character" w:customStyle="1" w:styleId="EndnoteTextChar1">
    <w:name w:val="Endnote Text Char1"/>
    <w:link w:val="EndnoteText"/>
    <w:uiPriority w:val="99"/>
    <w:semiHidden/>
    <w:locked/>
    <w:rsid w:val="00293E37"/>
    <w:rPr>
      <w:b/>
      <w:caps/>
      <w:sz w:val="22"/>
      <w:lang w:val="en-GB" w:eastAsia="nl-NL"/>
    </w:rPr>
  </w:style>
  <w:style w:type="character" w:styleId="EndnoteReference">
    <w:name w:val="endnote reference"/>
    <w:uiPriority w:val="99"/>
    <w:rPr>
      <w:vertAlign w:val="superscript"/>
    </w:rPr>
  </w:style>
  <w:style w:type="paragraph" w:customStyle="1" w:styleId="paragraafkop">
    <w:name w:val="paragraafkop"/>
    <w:basedOn w:val="Normal"/>
    <w:next w:val="Normal"/>
    <w:autoRedefine/>
    <w:pPr>
      <w:spacing w:before="160" w:after="80"/>
      <w:jc w:val="center"/>
      <w:outlineLvl w:val="0"/>
    </w:pPr>
    <w:rPr>
      <w:b/>
      <w:caps/>
      <w:sz w:val="21"/>
      <w:szCs w:val="21"/>
      <w:lang w:eastAsia="nl-NL"/>
    </w:rPr>
  </w:style>
  <w:style w:type="paragraph" w:customStyle="1" w:styleId="literatuur">
    <w:name w:val="literatuur"/>
    <w:basedOn w:val="Normal"/>
    <w:autoRedefine/>
    <w:pPr>
      <w:spacing w:before="80"/>
      <w:ind w:firstLine="357"/>
      <w:jc w:val="both"/>
    </w:pPr>
    <w:rPr>
      <w:lang w:eastAsia="nl-NL"/>
    </w:rPr>
  </w:style>
  <w:style w:type="paragraph" w:styleId="BodyText">
    <w:name w:val="Body Text"/>
    <w:basedOn w:val="Normal"/>
    <w:link w:val="BodyTextChar"/>
    <w:pPr>
      <w:spacing w:after="120"/>
    </w:pPr>
  </w:style>
  <w:style w:type="character" w:customStyle="1" w:styleId="BodyTextChar">
    <w:name w:val="Body Text Char"/>
    <w:link w:val="BodyText"/>
    <w:locked/>
    <w:rsid w:val="0077094F"/>
    <w:rPr>
      <w:sz w:val="24"/>
      <w:lang w:val="en-US" w:eastAsia="en-US"/>
    </w:rPr>
  </w:style>
  <w:style w:type="paragraph" w:customStyle="1" w:styleId="BodyStyle">
    <w:name w:val="Body Style"/>
    <w:pPr>
      <w:tabs>
        <w:tab w:val="left" w:pos="720"/>
        <w:tab w:val="left" w:pos="1440"/>
        <w:tab w:val="left" w:pos="7200"/>
      </w:tabs>
    </w:pPr>
    <w:rPr>
      <w:color w:val="000000"/>
      <w:sz w:val="24"/>
      <w:lang w:val="en-US" w:eastAsia="en-US"/>
    </w:rPr>
  </w:style>
  <w:style w:type="paragraph" w:styleId="FootnoteText">
    <w:name w:val="footnote text"/>
    <w:aliases w:val="Texto de nota al pie,Текст сноски Знак1,-++ Знак,Текст сноски Знак Знак,Texto de nota al pie Знак,_Сноска"/>
    <w:basedOn w:val="Normal"/>
    <w:link w:val="FootnoteTextChar1"/>
    <w:semiHidden/>
    <w:rPr>
      <w:sz w:val="20"/>
      <w:szCs w:val="20"/>
      <w:lang w:val="en-AU" w:eastAsia="en-AU"/>
    </w:rPr>
  </w:style>
  <w:style w:type="character" w:customStyle="1" w:styleId="FootnoteTextChar">
    <w:name w:val="Footnote Text Char"/>
    <w:rsid w:val="00A527E4"/>
    <w:rPr>
      <w:lang w:val="en-US" w:eastAsia="en-US"/>
    </w:rPr>
  </w:style>
  <w:style w:type="character" w:customStyle="1" w:styleId="FootnoteTextChar1">
    <w:name w:val="Footnote Text Char1"/>
    <w:aliases w:val="Texto de nota al pie Char,Текст сноски Знак1 Char,-++ Знак Char,Текст сноски Знак Знак Char,Texto de nota al pie Знак Char,_Сноска Char"/>
    <w:link w:val="FootnoteText"/>
    <w:semiHidden/>
    <w:locked/>
    <w:rsid w:val="00CE1751"/>
    <w:rPr>
      <w:lang w:val="en-AU" w:eastAsia="en-AU"/>
    </w:rPr>
  </w:style>
  <w:style w:type="character" w:styleId="HTMLCite">
    <w:name w:val="HTML Cite"/>
  </w:style>
  <w:style w:type="paragraph" w:styleId="BodyTextIndent2">
    <w:name w:val="Body Text Indent 2"/>
    <w:basedOn w:val="Normal"/>
    <w:link w:val="BodyTextIndent2Char"/>
    <w:pPr>
      <w:spacing w:after="120" w:line="480" w:lineRule="auto"/>
      <w:ind w:left="283"/>
    </w:pPr>
    <w:rPr>
      <w:lang w:val="en-AU" w:eastAsia="en-AU"/>
    </w:rPr>
  </w:style>
  <w:style w:type="character" w:customStyle="1" w:styleId="BodyTextIndent2Char">
    <w:name w:val="Body Text Indent 2 Char"/>
    <w:link w:val="BodyTextIndent2"/>
    <w:locked/>
    <w:rsid w:val="0077094F"/>
    <w:rPr>
      <w:sz w:val="24"/>
      <w:lang w:val="en-AU" w:eastAsia="en-AU"/>
    </w:rPr>
  </w:style>
  <w:style w:type="character" w:styleId="FollowedHyperlink">
    <w:name w:val="FollowedHyperlink"/>
    <w:rPr>
      <w:color w:val="800080"/>
      <w:u w:val="single"/>
    </w:rPr>
  </w:style>
  <w:style w:type="character" w:styleId="FootnoteReference">
    <w:name w:val="footnote reference"/>
    <w:aliases w:val="Referencia nota al pie"/>
    <w:rPr>
      <w:vertAlign w:val="superscript"/>
    </w:rPr>
  </w:style>
  <w:style w:type="paragraph" w:styleId="NormalWeb">
    <w:name w:val="Normal (Web)"/>
    <w:basedOn w:val="Normal"/>
    <w:pPr>
      <w:spacing w:before="100" w:beforeAutospacing="1" w:after="100" w:afterAutospacing="1"/>
    </w:pPr>
    <w:rPr>
      <w:lang w:val="ru-RU" w:eastAsia="ru-RU"/>
    </w:rPr>
  </w:style>
  <w:style w:type="table" w:styleId="TableGrid">
    <w:name w:val="Table Grid"/>
    <w:basedOn w:val="TableNormal"/>
    <w:rsid w:val="00CE1751"/>
    <w:rPr>
      <w:rFonts w:ascii="Calibri" w:eastAsia="SimSu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CE1751"/>
    <w:rPr>
      <w:b/>
    </w:rPr>
  </w:style>
  <w:style w:type="character" w:styleId="Emphasis">
    <w:name w:val="Emphasis"/>
    <w:uiPriority w:val="20"/>
    <w:qFormat/>
    <w:rsid w:val="00CE1751"/>
    <w:rPr>
      <w:b/>
    </w:rPr>
  </w:style>
  <w:style w:type="paragraph" w:customStyle="1" w:styleId="Default">
    <w:name w:val="Default"/>
    <w:rsid w:val="00CE1751"/>
    <w:pPr>
      <w:autoSpaceDE w:val="0"/>
      <w:autoSpaceDN w:val="0"/>
      <w:adjustRightInd w:val="0"/>
    </w:pPr>
    <w:rPr>
      <w:color w:val="000000"/>
      <w:sz w:val="24"/>
      <w:szCs w:val="24"/>
    </w:rPr>
  </w:style>
  <w:style w:type="paragraph" w:styleId="BodyTextIndent">
    <w:name w:val="Body Text Indent"/>
    <w:basedOn w:val="Normal"/>
    <w:link w:val="BodyTextIndentChar"/>
    <w:rsid w:val="00892E7C"/>
    <w:pPr>
      <w:overflowPunct w:val="0"/>
      <w:autoSpaceDE w:val="0"/>
      <w:autoSpaceDN w:val="0"/>
      <w:adjustRightInd w:val="0"/>
      <w:spacing w:after="120"/>
      <w:ind w:left="283"/>
      <w:textAlignment w:val="baseline"/>
    </w:pPr>
    <w:rPr>
      <w:sz w:val="28"/>
      <w:szCs w:val="20"/>
      <w:lang w:val="ru-RU" w:eastAsia="ru-RU"/>
    </w:rPr>
  </w:style>
  <w:style w:type="character" w:customStyle="1" w:styleId="BodyTextIndentChar">
    <w:name w:val="Body Text Indent Char"/>
    <w:link w:val="BodyTextIndent"/>
    <w:locked/>
    <w:rsid w:val="0077094F"/>
    <w:rPr>
      <w:sz w:val="28"/>
      <w:lang w:val="ru-RU" w:eastAsia="ru-RU"/>
    </w:rPr>
  </w:style>
  <w:style w:type="character" w:customStyle="1" w:styleId="bodytext1">
    <w:name w:val="bodytext1"/>
    <w:rsid w:val="00892E7C"/>
    <w:rPr>
      <w:rFonts w:ascii="Arial" w:hAnsi="Arial"/>
      <w:color w:val="333333"/>
      <w:sz w:val="14"/>
    </w:rPr>
  </w:style>
  <w:style w:type="paragraph" w:customStyle="1" w:styleId="BodyText21">
    <w:name w:val="Body Text 21"/>
    <w:basedOn w:val="Normal"/>
    <w:rsid w:val="00892E7C"/>
    <w:pPr>
      <w:ind w:firstLine="720"/>
      <w:jc w:val="both"/>
    </w:pPr>
    <w:rPr>
      <w:sz w:val="28"/>
      <w:szCs w:val="20"/>
      <w:lang w:val="ru-RU" w:eastAsia="ru-RU"/>
    </w:rPr>
  </w:style>
  <w:style w:type="character" w:customStyle="1" w:styleId="briefcittitle1">
    <w:name w:val="briefcittitle1"/>
    <w:rsid w:val="0062096C"/>
    <w:rPr>
      <w:b/>
    </w:rPr>
  </w:style>
  <w:style w:type="paragraph" w:styleId="BodyText3">
    <w:name w:val="Body Text 3"/>
    <w:basedOn w:val="Normal"/>
    <w:link w:val="BodyText3Char"/>
    <w:rsid w:val="006E3CDB"/>
    <w:pPr>
      <w:spacing w:after="120"/>
    </w:pPr>
    <w:rPr>
      <w:sz w:val="16"/>
      <w:szCs w:val="16"/>
    </w:rPr>
  </w:style>
  <w:style w:type="character" w:customStyle="1" w:styleId="BodyText3Char">
    <w:name w:val="Body Text 3 Char"/>
    <w:link w:val="BodyText3"/>
    <w:locked/>
    <w:rsid w:val="0077094F"/>
    <w:rPr>
      <w:sz w:val="16"/>
      <w:lang w:val="en-US" w:eastAsia="en-US"/>
    </w:rPr>
  </w:style>
  <w:style w:type="paragraph" w:styleId="Caption">
    <w:name w:val="caption"/>
    <w:basedOn w:val="Normal"/>
    <w:next w:val="Normal"/>
    <w:qFormat/>
    <w:rsid w:val="006E3CDB"/>
    <w:pPr>
      <w:tabs>
        <w:tab w:val="left" w:pos="567"/>
        <w:tab w:val="left" w:pos="1134"/>
      </w:tabs>
      <w:spacing w:line="360" w:lineRule="auto"/>
      <w:ind w:firstLine="284"/>
      <w:jc w:val="both"/>
    </w:pPr>
    <w:rPr>
      <w:b/>
      <w:bCs/>
      <w:sz w:val="20"/>
      <w:szCs w:val="20"/>
      <w:lang w:val="en-GB"/>
    </w:rPr>
  </w:style>
  <w:style w:type="paragraph" w:styleId="PlainText">
    <w:name w:val="Plain Text"/>
    <w:basedOn w:val="Normal"/>
    <w:link w:val="PlainTextChar"/>
    <w:rsid w:val="006E3CDB"/>
    <w:rPr>
      <w:rFonts w:ascii="Courier New" w:hAnsi="Courier New" w:cs="Courier New"/>
      <w:lang w:val="en-GB" w:eastAsia="en-GB"/>
    </w:rPr>
  </w:style>
  <w:style w:type="character" w:customStyle="1" w:styleId="PlainTextChar">
    <w:name w:val="Plain Text Char"/>
    <w:link w:val="PlainText"/>
    <w:locked/>
    <w:rsid w:val="00A97B81"/>
    <w:rPr>
      <w:rFonts w:ascii="Courier New" w:hAnsi="Courier New"/>
      <w:sz w:val="24"/>
      <w:lang w:val="en-GB" w:eastAsia="en-GB"/>
    </w:rPr>
  </w:style>
  <w:style w:type="paragraph" w:styleId="BodyTextIndent3">
    <w:name w:val="Body Text Indent 3"/>
    <w:basedOn w:val="Normal"/>
    <w:link w:val="BodyTextIndent3Char"/>
    <w:rsid w:val="007624CF"/>
    <w:pPr>
      <w:spacing w:line="360" w:lineRule="auto"/>
      <w:ind w:firstLine="567"/>
      <w:jc w:val="both"/>
    </w:pPr>
    <w:rPr>
      <w:szCs w:val="20"/>
      <w:lang w:val="ru-RU"/>
    </w:rPr>
  </w:style>
  <w:style w:type="character" w:customStyle="1" w:styleId="BodyTextIndent3Char">
    <w:name w:val="Body Text Indent 3 Char"/>
    <w:link w:val="BodyTextIndent3"/>
    <w:locked/>
    <w:rsid w:val="0077094F"/>
    <w:rPr>
      <w:sz w:val="24"/>
      <w:lang w:val="ru-RU" w:eastAsia="en-US"/>
    </w:rPr>
  </w:style>
  <w:style w:type="paragraph" w:customStyle="1" w:styleId="MText">
    <w:name w:val="M_Text"/>
    <w:basedOn w:val="Normal"/>
    <w:rsid w:val="007624CF"/>
    <w:pPr>
      <w:spacing w:line="340" w:lineRule="atLeast"/>
      <w:ind w:firstLine="284"/>
      <w:jc w:val="both"/>
    </w:pPr>
    <w:rPr>
      <w:color w:val="000000"/>
      <w:szCs w:val="20"/>
      <w:lang w:eastAsia="de-DE"/>
    </w:rPr>
  </w:style>
  <w:style w:type="character" w:customStyle="1" w:styleId="productdetailsvalues1">
    <w:name w:val="product_details_values1"/>
    <w:rsid w:val="007624CF"/>
    <w:rPr>
      <w:sz w:val="18"/>
    </w:rPr>
  </w:style>
  <w:style w:type="paragraph" w:styleId="Title">
    <w:name w:val="Title"/>
    <w:basedOn w:val="Normal"/>
    <w:link w:val="TitleChar"/>
    <w:qFormat/>
    <w:rsid w:val="007624CF"/>
    <w:pPr>
      <w:spacing w:line="360" w:lineRule="auto"/>
      <w:jc w:val="center"/>
    </w:pPr>
    <w:rPr>
      <w:b/>
      <w:bCs/>
      <w:sz w:val="22"/>
      <w:lang w:val="af-ZA"/>
    </w:rPr>
  </w:style>
  <w:style w:type="character" w:customStyle="1" w:styleId="TitleChar">
    <w:name w:val="Title Char"/>
    <w:link w:val="Title"/>
    <w:locked/>
    <w:rsid w:val="0077094F"/>
    <w:rPr>
      <w:b/>
      <w:sz w:val="24"/>
      <w:lang w:val="af-ZA" w:eastAsia="en-US"/>
    </w:rPr>
  </w:style>
  <w:style w:type="paragraph" w:customStyle="1" w:styleId="CarattereCarattere4">
    <w:name w:val="Carattere Carattere4"/>
    <w:basedOn w:val="Normal"/>
    <w:rsid w:val="00201220"/>
    <w:pPr>
      <w:spacing w:after="160" w:line="240" w:lineRule="exact"/>
    </w:pPr>
    <w:rPr>
      <w:rFonts w:ascii="Verdana" w:hAnsi="Verdana" w:cs="Verdana"/>
      <w:sz w:val="20"/>
      <w:szCs w:val="20"/>
    </w:rPr>
  </w:style>
  <w:style w:type="paragraph" w:styleId="BlockText">
    <w:name w:val="Block Text"/>
    <w:basedOn w:val="Normal"/>
    <w:rsid w:val="00A62578"/>
    <w:pPr>
      <w:tabs>
        <w:tab w:val="left" w:pos="540"/>
      </w:tabs>
      <w:ind w:left="1440" w:right="-180" w:hanging="1440"/>
    </w:pPr>
    <w:rPr>
      <w:rFonts w:ascii="New York" w:hAnsi="New York"/>
      <w:sz w:val="20"/>
      <w:szCs w:val="20"/>
      <w:lang w:eastAsia="ru-RU"/>
    </w:rPr>
  </w:style>
  <w:style w:type="paragraph" w:customStyle="1" w:styleId="a0">
    <w:name w:val="ОснТекст"/>
    <w:basedOn w:val="Normal"/>
    <w:rsid w:val="001675B9"/>
    <w:pPr>
      <w:ind w:firstLine="340"/>
      <w:jc w:val="both"/>
    </w:pPr>
    <w:rPr>
      <w:sz w:val="22"/>
      <w:lang w:val="ru-RU" w:eastAsia="ru-RU"/>
    </w:rPr>
  </w:style>
  <w:style w:type="paragraph" w:customStyle="1" w:styleId="a1">
    <w:name w:val="Знак"/>
    <w:basedOn w:val="Normal"/>
    <w:rsid w:val="001675B9"/>
    <w:pPr>
      <w:spacing w:after="160" w:line="240" w:lineRule="exact"/>
    </w:pPr>
    <w:rPr>
      <w:rFonts w:ascii="Verdana" w:hAnsi="Verdana" w:cs="Verdana"/>
      <w:sz w:val="20"/>
      <w:szCs w:val="20"/>
    </w:rPr>
  </w:style>
  <w:style w:type="paragraph" w:customStyle="1" w:styleId="CarattereCarattere5">
    <w:name w:val="Carattere Carattere5"/>
    <w:basedOn w:val="Normal"/>
    <w:rsid w:val="004202C9"/>
    <w:pPr>
      <w:spacing w:after="160" w:line="240" w:lineRule="exact"/>
    </w:pPr>
    <w:rPr>
      <w:rFonts w:ascii="Verdana" w:hAnsi="Verdana" w:cs="Verdana"/>
      <w:sz w:val="20"/>
      <w:szCs w:val="20"/>
    </w:rPr>
  </w:style>
  <w:style w:type="paragraph" w:customStyle="1" w:styleId="Char">
    <w:name w:val="Char"/>
    <w:basedOn w:val="Heading2"/>
    <w:rsid w:val="00C77D0A"/>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apple-converted-space">
    <w:name w:val="apple-converted-space"/>
    <w:rsid w:val="00C77D0A"/>
    <w:rPr>
      <w:rFonts w:cs="Times New Roman"/>
    </w:rPr>
  </w:style>
  <w:style w:type="character" w:customStyle="1" w:styleId="info">
    <w:name w:val="info"/>
    <w:rsid w:val="00C77D0A"/>
    <w:rPr>
      <w:rFonts w:cs="Times New Roman"/>
    </w:rPr>
  </w:style>
  <w:style w:type="character" w:customStyle="1" w:styleId="posted-and-updated">
    <w:name w:val="posted-and-updated"/>
    <w:rsid w:val="004D13D6"/>
    <w:rPr>
      <w:rFonts w:cs="Times New Roman"/>
    </w:rPr>
  </w:style>
  <w:style w:type="character" w:customStyle="1" w:styleId="hps">
    <w:name w:val="hps"/>
    <w:rsid w:val="00630026"/>
  </w:style>
  <w:style w:type="character" w:customStyle="1" w:styleId="st1">
    <w:name w:val="st1"/>
    <w:rsid w:val="0077094F"/>
  </w:style>
  <w:style w:type="paragraph" w:customStyle="1" w:styleId="Normal1">
    <w:name w:val="Normal1"/>
    <w:rsid w:val="0077094F"/>
    <w:pPr>
      <w:widowControl w:val="0"/>
      <w:spacing w:before="240"/>
    </w:pPr>
    <w:rPr>
      <w:rFonts w:ascii="Georgia" w:hAnsi="Georgia"/>
      <w:sz w:val="18"/>
    </w:rPr>
  </w:style>
  <w:style w:type="character" w:customStyle="1" w:styleId="slug-pub-date3">
    <w:name w:val="slug-pub-date3"/>
    <w:rsid w:val="0077094F"/>
    <w:rPr>
      <w:b/>
    </w:rPr>
  </w:style>
  <w:style w:type="character" w:customStyle="1" w:styleId="slug-vol">
    <w:name w:val="slug-vol"/>
    <w:rsid w:val="0077094F"/>
  </w:style>
  <w:style w:type="character" w:customStyle="1" w:styleId="slug-issue">
    <w:name w:val="slug-issue"/>
    <w:rsid w:val="0077094F"/>
  </w:style>
  <w:style w:type="character" w:customStyle="1" w:styleId="slug-pages3">
    <w:name w:val="slug-pages3"/>
    <w:rsid w:val="0077094F"/>
    <w:rPr>
      <w:b/>
    </w:rPr>
  </w:style>
  <w:style w:type="paragraph" w:customStyle="1" w:styleId="gspda">
    <w:name w:val="gs_pda"/>
    <w:basedOn w:val="Normal"/>
    <w:rsid w:val="0077094F"/>
    <w:pPr>
      <w:tabs>
        <w:tab w:val="left" w:pos="284"/>
      </w:tabs>
      <w:spacing w:before="100" w:beforeAutospacing="1" w:after="100" w:afterAutospacing="1"/>
      <w:jc w:val="both"/>
    </w:pPr>
    <w:rPr>
      <w:rFonts w:ascii="Georgia" w:hAnsi="Georgia"/>
      <w:sz w:val="20"/>
      <w:szCs w:val="20"/>
    </w:rPr>
  </w:style>
  <w:style w:type="character" w:customStyle="1" w:styleId="gsggsl2">
    <w:name w:val="gs_ggsl2"/>
    <w:rsid w:val="0077094F"/>
  </w:style>
  <w:style w:type="character" w:customStyle="1" w:styleId="gsctg21">
    <w:name w:val="gs_ctg21"/>
    <w:rsid w:val="0077094F"/>
    <w:rPr>
      <w:b/>
      <w:sz w:val="20"/>
    </w:rPr>
  </w:style>
  <w:style w:type="character" w:customStyle="1" w:styleId="gsggss2">
    <w:name w:val="gs_ggss2"/>
    <w:rsid w:val="0077094F"/>
    <w:rPr>
      <w:vanish/>
    </w:rPr>
  </w:style>
  <w:style w:type="character" w:customStyle="1" w:styleId="gsct12">
    <w:name w:val="gs_ct12"/>
    <w:rsid w:val="0077094F"/>
  </w:style>
  <w:style w:type="character" w:customStyle="1" w:styleId="gsct22">
    <w:name w:val="gs_ct22"/>
    <w:rsid w:val="0077094F"/>
    <w:rPr>
      <w:vanish/>
    </w:rPr>
  </w:style>
  <w:style w:type="paragraph" w:styleId="z-TopofForm">
    <w:name w:val="HTML Top of Form"/>
    <w:basedOn w:val="Normal"/>
    <w:next w:val="Normal"/>
    <w:link w:val="z-TopofFormChar"/>
    <w:hidden/>
    <w:rsid w:val="0077094F"/>
    <w:pPr>
      <w:pBdr>
        <w:bottom w:val="single" w:sz="6" w:space="1" w:color="auto"/>
      </w:pBdr>
      <w:tabs>
        <w:tab w:val="left" w:pos="284"/>
      </w:tabs>
      <w:jc w:val="center"/>
    </w:pPr>
    <w:rPr>
      <w:rFonts w:ascii="Arial" w:hAnsi="Arial" w:cs="Arial"/>
      <w:vanish/>
      <w:sz w:val="16"/>
      <w:szCs w:val="16"/>
    </w:rPr>
  </w:style>
  <w:style w:type="character" w:customStyle="1" w:styleId="z-TopofFormChar">
    <w:name w:val="z-Top of Form Char"/>
    <w:link w:val="z-TopofForm"/>
    <w:uiPriority w:val="99"/>
    <w:semiHidden/>
    <w:rsid w:val="00A527E4"/>
    <w:rPr>
      <w:rFonts w:ascii="Arial" w:hAnsi="Arial" w:cs="Arial"/>
      <w:vanish/>
      <w:sz w:val="16"/>
      <w:szCs w:val="16"/>
      <w:lang w:val="en-US" w:eastAsia="en-US"/>
    </w:rPr>
  </w:style>
  <w:style w:type="paragraph" w:styleId="z-BottomofForm">
    <w:name w:val="HTML Bottom of Form"/>
    <w:basedOn w:val="Normal"/>
    <w:next w:val="Normal"/>
    <w:link w:val="z-BottomofFormChar"/>
    <w:hidden/>
    <w:rsid w:val="0077094F"/>
    <w:pPr>
      <w:pBdr>
        <w:top w:val="single" w:sz="6" w:space="1" w:color="auto"/>
      </w:pBdr>
      <w:tabs>
        <w:tab w:val="left" w:pos="284"/>
      </w:tabs>
      <w:jc w:val="center"/>
    </w:pPr>
    <w:rPr>
      <w:rFonts w:ascii="Arial" w:hAnsi="Arial" w:cs="Arial"/>
      <w:vanish/>
      <w:sz w:val="16"/>
      <w:szCs w:val="16"/>
    </w:rPr>
  </w:style>
  <w:style w:type="character" w:customStyle="1" w:styleId="z-BottomofFormChar">
    <w:name w:val="z-Bottom of Form Char"/>
    <w:link w:val="z-BottomofForm"/>
    <w:uiPriority w:val="99"/>
    <w:semiHidden/>
    <w:rsid w:val="00A527E4"/>
    <w:rPr>
      <w:rFonts w:ascii="Arial" w:hAnsi="Arial" w:cs="Arial"/>
      <w:vanish/>
      <w:sz w:val="16"/>
      <w:szCs w:val="16"/>
      <w:lang w:val="en-US" w:eastAsia="en-US"/>
    </w:rPr>
  </w:style>
  <w:style w:type="character" w:customStyle="1" w:styleId="hpsatn">
    <w:name w:val="hps atn"/>
    <w:rsid w:val="0077094F"/>
  </w:style>
  <w:style w:type="paragraph" w:customStyle="1" w:styleId="References">
    <w:name w:val="References"/>
    <w:basedOn w:val="Normal"/>
    <w:link w:val="ReferencesChar"/>
    <w:rsid w:val="0077094F"/>
    <w:pPr>
      <w:tabs>
        <w:tab w:val="left" w:pos="284"/>
      </w:tabs>
      <w:ind w:left="357" w:hanging="357"/>
      <w:jc w:val="both"/>
    </w:pPr>
    <w:rPr>
      <w:rFonts w:ascii="Georgia" w:hAnsi="Georgia"/>
      <w:color w:val="000000"/>
      <w:sz w:val="20"/>
      <w:szCs w:val="20"/>
    </w:rPr>
  </w:style>
  <w:style w:type="character" w:customStyle="1" w:styleId="ReferencesChar">
    <w:name w:val="References Char"/>
    <w:link w:val="References"/>
    <w:locked/>
    <w:rsid w:val="0077094F"/>
    <w:rPr>
      <w:rFonts w:ascii="Georgia" w:hAnsi="Georgia"/>
      <w:color w:val="000000"/>
      <w:lang w:val="en-US" w:eastAsia="en-US"/>
    </w:rPr>
  </w:style>
  <w:style w:type="paragraph" w:customStyle="1" w:styleId="Abstract">
    <w:name w:val="Abstract"/>
    <w:basedOn w:val="Normal"/>
    <w:link w:val="AbstractChar"/>
    <w:rsid w:val="0077094F"/>
    <w:pPr>
      <w:tabs>
        <w:tab w:val="left" w:pos="284"/>
      </w:tabs>
      <w:ind w:left="567" w:right="567"/>
      <w:jc w:val="both"/>
    </w:pPr>
    <w:rPr>
      <w:rFonts w:ascii="Georgia" w:hAnsi="Georgia"/>
      <w:sz w:val="20"/>
      <w:szCs w:val="20"/>
    </w:rPr>
  </w:style>
  <w:style w:type="character" w:customStyle="1" w:styleId="AbstractChar">
    <w:name w:val="Abstract Char"/>
    <w:link w:val="Abstract"/>
    <w:locked/>
    <w:rsid w:val="0077094F"/>
    <w:rPr>
      <w:rFonts w:ascii="Georgia" w:hAnsi="Georgia"/>
      <w:lang w:val="en-US" w:eastAsia="en-US"/>
    </w:rPr>
  </w:style>
  <w:style w:type="paragraph" w:customStyle="1" w:styleId="Author">
    <w:name w:val="Author"/>
    <w:basedOn w:val="Normal"/>
    <w:link w:val="AuthorChar"/>
    <w:rsid w:val="0077094F"/>
    <w:pPr>
      <w:tabs>
        <w:tab w:val="left" w:pos="284"/>
      </w:tabs>
      <w:jc w:val="both"/>
    </w:pPr>
    <w:rPr>
      <w:rFonts w:ascii="Georgia" w:hAnsi="Georgia"/>
      <w:color w:val="000000"/>
    </w:rPr>
  </w:style>
  <w:style w:type="character" w:customStyle="1" w:styleId="AuthorChar">
    <w:name w:val="Author Char"/>
    <w:link w:val="Author"/>
    <w:locked/>
    <w:rsid w:val="0077094F"/>
    <w:rPr>
      <w:rFonts w:ascii="Georgia" w:hAnsi="Georgia"/>
      <w:color w:val="000000"/>
      <w:sz w:val="24"/>
      <w:lang w:val="en-US" w:eastAsia="en-US"/>
    </w:rPr>
  </w:style>
  <w:style w:type="paragraph" w:customStyle="1" w:styleId="Affiliation">
    <w:name w:val="Affiliation"/>
    <w:basedOn w:val="Normal"/>
    <w:link w:val="AffiliationChar"/>
    <w:rsid w:val="0077094F"/>
    <w:pPr>
      <w:tabs>
        <w:tab w:val="left" w:pos="284"/>
      </w:tabs>
      <w:jc w:val="both"/>
    </w:pPr>
    <w:rPr>
      <w:rFonts w:ascii="Georgia" w:hAnsi="Georgia"/>
      <w:i/>
      <w:color w:val="000000"/>
      <w:sz w:val="20"/>
      <w:szCs w:val="20"/>
    </w:rPr>
  </w:style>
  <w:style w:type="character" w:customStyle="1" w:styleId="AffiliationChar">
    <w:name w:val="Affiliation Char"/>
    <w:link w:val="Affiliation"/>
    <w:locked/>
    <w:rsid w:val="0077094F"/>
    <w:rPr>
      <w:rFonts w:ascii="Georgia" w:hAnsi="Georgia"/>
      <w:i/>
      <w:color w:val="000000"/>
      <w:lang w:val="en-US" w:eastAsia="en-US"/>
    </w:rPr>
  </w:style>
  <w:style w:type="paragraph" w:customStyle="1" w:styleId="Footer1">
    <w:name w:val="Footer1"/>
    <w:basedOn w:val="Footer"/>
    <w:link w:val="Footer1Char"/>
    <w:rsid w:val="0077094F"/>
    <w:pPr>
      <w:tabs>
        <w:tab w:val="left" w:pos="284"/>
      </w:tabs>
      <w:spacing w:before="120"/>
      <w:jc w:val="both"/>
    </w:pPr>
    <w:rPr>
      <w:rFonts w:ascii="Georgia" w:hAnsi="Georgia"/>
      <w:i/>
      <w:color w:val="000000"/>
      <w:sz w:val="18"/>
      <w:szCs w:val="18"/>
    </w:rPr>
  </w:style>
  <w:style w:type="character" w:customStyle="1" w:styleId="Footer1Char">
    <w:name w:val="Footer1 Char"/>
    <w:link w:val="Footer1"/>
    <w:locked/>
    <w:rsid w:val="0077094F"/>
    <w:rPr>
      <w:rFonts w:ascii="Georgia" w:hAnsi="Georgia"/>
      <w:i/>
      <w:color w:val="000000"/>
      <w:sz w:val="18"/>
      <w:lang w:val="en-US" w:eastAsia="en-US"/>
    </w:rPr>
  </w:style>
  <w:style w:type="character" w:customStyle="1" w:styleId="FooterChar2">
    <w:name w:val="Footer Char2"/>
    <w:locked/>
    <w:rsid w:val="0077094F"/>
  </w:style>
  <w:style w:type="paragraph" w:customStyle="1" w:styleId="Footer2">
    <w:name w:val="Footer2"/>
    <w:basedOn w:val="Footer"/>
    <w:link w:val="Footer2Char"/>
    <w:rsid w:val="0077094F"/>
    <w:pPr>
      <w:tabs>
        <w:tab w:val="left" w:pos="284"/>
      </w:tabs>
      <w:spacing w:before="120"/>
      <w:ind w:left="284" w:hanging="284"/>
      <w:jc w:val="both"/>
    </w:pPr>
    <w:rPr>
      <w:rFonts w:ascii="Georgia" w:hAnsi="Georgia"/>
      <w:i/>
      <w:color w:val="000000"/>
      <w:sz w:val="18"/>
      <w:szCs w:val="18"/>
    </w:rPr>
  </w:style>
  <w:style w:type="character" w:customStyle="1" w:styleId="Footer2Char">
    <w:name w:val="Footer2 Char"/>
    <w:link w:val="Footer2"/>
    <w:locked/>
    <w:rsid w:val="0077094F"/>
    <w:rPr>
      <w:rFonts w:ascii="Georgia" w:hAnsi="Georgia"/>
      <w:i/>
      <w:color w:val="000000"/>
      <w:sz w:val="18"/>
      <w:lang w:val="en-US" w:eastAsia="en-US"/>
    </w:rPr>
  </w:style>
  <w:style w:type="paragraph" w:customStyle="1" w:styleId="Header1">
    <w:name w:val="Header1"/>
    <w:basedOn w:val="Header"/>
    <w:link w:val="Header1Char"/>
    <w:rsid w:val="0077094F"/>
    <w:pPr>
      <w:tabs>
        <w:tab w:val="left" w:pos="284"/>
      </w:tabs>
      <w:jc w:val="center"/>
    </w:pPr>
    <w:rPr>
      <w:rFonts w:ascii="Georgia" w:hAnsi="Georgia"/>
      <w:i/>
      <w:color w:val="000000"/>
      <w:sz w:val="20"/>
      <w:szCs w:val="20"/>
    </w:rPr>
  </w:style>
  <w:style w:type="character" w:customStyle="1" w:styleId="Header1Char">
    <w:name w:val="Header1 Char"/>
    <w:link w:val="Header1"/>
    <w:locked/>
    <w:rsid w:val="0077094F"/>
    <w:rPr>
      <w:rFonts w:ascii="Georgia" w:hAnsi="Georgia"/>
      <w:i/>
      <w:color w:val="000000"/>
      <w:lang w:val="en-US" w:eastAsia="en-US"/>
    </w:rPr>
  </w:style>
  <w:style w:type="character" w:customStyle="1" w:styleId="HeaderChar2">
    <w:name w:val="Header Char2"/>
    <w:locked/>
    <w:rsid w:val="0077094F"/>
  </w:style>
  <w:style w:type="paragraph" w:customStyle="1" w:styleId="Header2">
    <w:name w:val="Header2"/>
    <w:basedOn w:val="Header"/>
    <w:link w:val="Header2Char"/>
    <w:rsid w:val="0077094F"/>
    <w:pPr>
      <w:tabs>
        <w:tab w:val="left" w:pos="284"/>
      </w:tabs>
      <w:jc w:val="center"/>
    </w:pPr>
    <w:rPr>
      <w:rFonts w:ascii="Georgia" w:hAnsi="Georgia"/>
      <w:i/>
      <w:color w:val="000000"/>
      <w:sz w:val="20"/>
      <w:szCs w:val="20"/>
    </w:rPr>
  </w:style>
  <w:style w:type="character" w:customStyle="1" w:styleId="Header2Char">
    <w:name w:val="Header2 Char"/>
    <w:link w:val="Header2"/>
    <w:locked/>
    <w:rsid w:val="0077094F"/>
    <w:rPr>
      <w:rFonts w:ascii="Georgia" w:hAnsi="Georgia"/>
      <w:i/>
      <w:color w:val="000000"/>
      <w:lang w:val="en-US" w:eastAsia="en-US"/>
    </w:rPr>
  </w:style>
  <w:style w:type="paragraph" w:customStyle="1" w:styleId="Quote1">
    <w:name w:val="Quote1"/>
    <w:basedOn w:val="Normal"/>
    <w:next w:val="Normal"/>
    <w:link w:val="QuoteChar"/>
    <w:qFormat/>
    <w:rsid w:val="0077094F"/>
    <w:pPr>
      <w:tabs>
        <w:tab w:val="left" w:pos="284"/>
      </w:tabs>
      <w:jc w:val="both"/>
    </w:pPr>
    <w:rPr>
      <w:rFonts w:ascii="Georgia" w:hAnsi="Georgia"/>
      <w:i/>
      <w:iCs/>
      <w:color w:val="000000"/>
      <w:sz w:val="20"/>
      <w:szCs w:val="20"/>
    </w:rPr>
  </w:style>
  <w:style w:type="character" w:customStyle="1" w:styleId="QuoteChar">
    <w:name w:val="Quote Char"/>
    <w:link w:val="Quote1"/>
    <w:locked/>
    <w:rsid w:val="0077094F"/>
    <w:rPr>
      <w:rFonts w:ascii="Georgia" w:hAnsi="Georgia"/>
      <w:i/>
      <w:color w:val="000000"/>
      <w:lang w:val="en-US" w:eastAsia="en-US"/>
    </w:rPr>
  </w:style>
  <w:style w:type="character" w:customStyle="1" w:styleId="FootnoteTextChar2">
    <w:name w:val="Footnote Text Char2"/>
    <w:locked/>
    <w:rsid w:val="0077094F"/>
    <w:rPr>
      <w:sz w:val="18"/>
    </w:rPr>
  </w:style>
  <w:style w:type="paragraph" w:styleId="BodyTextFirstIndent">
    <w:name w:val="Body Text First Indent"/>
    <w:basedOn w:val="BodyText"/>
    <w:link w:val="BodyTextFirstIndentChar"/>
    <w:rsid w:val="0077094F"/>
    <w:pPr>
      <w:tabs>
        <w:tab w:val="left" w:pos="284"/>
      </w:tabs>
      <w:ind w:firstLine="210"/>
      <w:jc w:val="both"/>
    </w:pPr>
    <w:rPr>
      <w:rFonts w:ascii="Georgia" w:hAnsi="Georgia"/>
    </w:rPr>
  </w:style>
  <w:style w:type="character" w:customStyle="1" w:styleId="BodyTextFirstIndentChar">
    <w:name w:val="Body Text First Indent Char"/>
    <w:link w:val="BodyTextFirstIndent"/>
    <w:locked/>
    <w:rsid w:val="0077094F"/>
    <w:rPr>
      <w:rFonts w:ascii="Georgia" w:hAnsi="Georgia"/>
      <w:sz w:val="24"/>
      <w:lang w:val="en-US" w:eastAsia="en-US"/>
    </w:rPr>
  </w:style>
  <w:style w:type="paragraph" w:styleId="BodyTextFirstIndent2">
    <w:name w:val="Body Text First Indent 2"/>
    <w:basedOn w:val="BodyTextIndent"/>
    <w:link w:val="BodyTextFirstIndent2Char"/>
    <w:rsid w:val="0077094F"/>
    <w:pPr>
      <w:tabs>
        <w:tab w:val="left" w:pos="284"/>
      </w:tabs>
      <w:overflowPunct/>
      <w:autoSpaceDE/>
      <w:autoSpaceDN/>
      <w:adjustRightInd/>
      <w:ind w:left="360" w:firstLine="210"/>
      <w:jc w:val="both"/>
      <w:textAlignment w:val="auto"/>
    </w:pPr>
    <w:rPr>
      <w:rFonts w:ascii="Georgia" w:hAnsi="Georgia"/>
      <w:lang w:val="en-US" w:eastAsia="en-US"/>
    </w:rPr>
  </w:style>
  <w:style w:type="character" w:customStyle="1" w:styleId="BodyTextFirstIndent2Char">
    <w:name w:val="Body Text First Indent 2 Char"/>
    <w:link w:val="BodyTextFirstIndent2"/>
    <w:locked/>
    <w:rsid w:val="0077094F"/>
    <w:rPr>
      <w:rFonts w:ascii="Georgia" w:hAnsi="Georgia"/>
      <w:sz w:val="28"/>
      <w:lang w:val="en-US" w:eastAsia="en-US"/>
    </w:rPr>
  </w:style>
  <w:style w:type="paragraph" w:styleId="Closing">
    <w:name w:val="Closing"/>
    <w:basedOn w:val="Normal"/>
    <w:link w:val="ClosingChar"/>
    <w:rsid w:val="0077094F"/>
    <w:pPr>
      <w:tabs>
        <w:tab w:val="left" w:pos="284"/>
      </w:tabs>
      <w:ind w:left="4320"/>
      <w:jc w:val="both"/>
    </w:pPr>
    <w:rPr>
      <w:rFonts w:ascii="Georgia" w:hAnsi="Georgia"/>
      <w:sz w:val="20"/>
      <w:szCs w:val="20"/>
    </w:rPr>
  </w:style>
  <w:style w:type="character" w:customStyle="1" w:styleId="ClosingChar">
    <w:name w:val="Closing Char"/>
    <w:link w:val="Closing"/>
    <w:locked/>
    <w:rsid w:val="0077094F"/>
    <w:rPr>
      <w:rFonts w:ascii="Georgia" w:hAnsi="Georgia"/>
      <w:lang w:val="en-US" w:eastAsia="en-US"/>
    </w:rPr>
  </w:style>
  <w:style w:type="paragraph" w:styleId="Date">
    <w:name w:val="Date"/>
    <w:basedOn w:val="Normal"/>
    <w:next w:val="Normal"/>
    <w:link w:val="DateChar"/>
    <w:rsid w:val="0077094F"/>
    <w:pPr>
      <w:tabs>
        <w:tab w:val="left" w:pos="284"/>
      </w:tabs>
      <w:jc w:val="both"/>
    </w:pPr>
    <w:rPr>
      <w:rFonts w:ascii="Georgia" w:hAnsi="Georgia"/>
      <w:sz w:val="20"/>
      <w:szCs w:val="20"/>
    </w:rPr>
  </w:style>
  <w:style w:type="character" w:customStyle="1" w:styleId="DateChar">
    <w:name w:val="Date Char"/>
    <w:link w:val="Date"/>
    <w:locked/>
    <w:rsid w:val="0077094F"/>
    <w:rPr>
      <w:rFonts w:ascii="Georgia" w:hAnsi="Georgia"/>
      <w:lang w:val="en-US" w:eastAsia="en-US"/>
    </w:rPr>
  </w:style>
  <w:style w:type="paragraph" w:styleId="DocumentMap">
    <w:name w:val="Document Map"/>
    <w:basedOn w:val="Normal"/>
    <w:link w:val="DocumentMapChar"/>
    <w:rsid w:val="0077094F"/>
    <w:pPr>
      <w:shd w:val="clear" w:color="auto" w:fill="000080"/>
      <w:tabs>
        <w:tab w:val="left" w:pos="284"/>
      </w:tabs>
      <w:jc w:val="both"/>
    </w:pPr>
    <w:rPr>
      <w:rFonts w:ascii="Tahoma" w:hAnsi="Tahoma" w:cs="Tahoma"/>
      <w:sz w:val="20"/>
      <w:szCs w:val="20"/>
    </w:rPr>
  </w:style>
  <w:style w:type="character" w:customStyle="1" w:styleId="DocumentMapChar">
    <w:name w:val="Document Map Char"/>
    <w:link w:val="DocumentMap"/>
    <w:locked/>
    <w:rsid w:val="0077094F"/>
    <w:rPr>
      <w:rFonts w:ascii="Tahoma" w:hAnsi="Tahoma"/>
      <w:lang w:val="en-US" w:eastAsia="en-US"/>
    </w:rPr>
  </w:style>
  <w:style w:type="paragraph" w:styleId="E-mailSignature">
    <w:name w:val="E-mail Signature"/>
    <w:basedOn w:val="Normal"/>
    <w:link w:val="E-mailSignatureChar"/>
    <w:rsid w:val="0077094F"/>
    <w:pPr>
      <w:tabs>
        <w:tab w:val="left" w:pos="284"/>
      </w:tabs>
      <w:jc w:val="both"/>
    </w:pPr>
    <w:rPr>
      <w:rFonts w:ascii="Georgia" w:hAnsi="Georgia"/>
      <w:sz w:val="20"/>
      <w:szCs w:val="20"/>
    </w:rPr>
  </w:style>
  <w:style w:type="character" w:customStyle="1" w:styleId="E-mailSignatureChar">
    <w:name w:val="E-mail Signature Char"/>
    <w:link w:val="E-mailSignature"/>
    <w:locked/>
    <w:rsid w:val="0077094F"/>
    <w:rPr>
      <w:rFonts w:ascii="Georgia" w:hAnsi="Georgia"/>
      <w:lang w:val="en-US" w:eastAsia="en-US"/>
    </w:rPr>
  </w:style>
  <w:style w:type="paragraph" w:styleId="EnvelopeAddress">
    <w:name w:val="envelope address"/>
    <w:basedOn w:val="Normal"/>
    <w:rsid w:val="0077094F"/>
    <w:pPr>
      <w:framePr w:w="7920" w:h="1980" w:hRule="exact" w:hSpace="180" w:wrap="auto" w:hAnchor="page" w:xAlign="center" w:yAlign="bottom"/>
      <w:tabs>
        <w:tab w:val="left" w:pos="284"/>
      </w:tabs>
      <w:ind w:left="2880"/>
      <w:jc w:val="both"/>
    </w:pPr>
    <w:rPr>
      <w:rFonts w:ascii="Arial" w:hAnsi="Arial" w:cs="Arial"/>
      <w:sz w:val="20"/>
    </w:rPr>
  </w:style>
  <w:style w:type="paragraph" w:styleId="EnvelopeReturn">
    <w:name w:val="envelope return"/>
    <w:basedOn w:val="Normal"/>
    <w:rsid w:val="0077094F"/>
    <w:pPr>
      <w:tabs>
        <w:tab w:val="left" w:pos="284"/>
      </w:tabs>
      <w:jc w:val="both"/>
    </w:pPr>
    <w:rPr>
      <w:rFonts w:ascii="Arial" w:hAnsi="Arial" w:cs="Arial"/>
      <w:sz w:val="20"/>
      <w:szCs w:val="20"/>
    </w:rPr>
  </w:style>
  <w:style w:type="paragraph" w:styleId="HTMLAddress">
    <w:name w:val="HTML Address"/>
    <w:basedOn w:val="Normal"/>
    <w:link w:val="HTMLAddressChar"/>
    <w:rsid w:val="0077094F"/>
    <w:pPr>
      <w:tabs>
        <w:tab w:val="left" w:pos="284"/>
      </w:tabs>
      <w:jc w:val="both"/>
    </w:pPr>
    <w:rPr>
      <w:rFonts w:ascii="Georgia" w:hAnsi="Georgia"/>
      <w:i/>
      <w:iCs/>
      <w:sz w:val="20"/>
      <w:szCs w:val="20"/>
    </w:rPr>
  </w:style>
  <w:style w:type="character" w:customStyle="1" w:styleId="HTMLAddressChar">
    <w:name w:val="HTML Address Char"/>
    <w:link w:val="HTMLAddress"/>
    <w:locked/>
    <w:rsid w:val="0077094F"/>
    <w:rPr>
      <w:rFonts w:ascii="Georgia" w:hAnsi="Georgia"/>
      <w:i/>
      <w:lang w:val="en-US" w:eastAsia="en-US"/>
    </w:rPr>
  </w:style>
  <w:style w:type="paragraph" w:styleId="HTMLPreformatted">
    <w:name w:val="HTML Preformatted"/>
    <w:basedOn w:val="Normal"/>
    <w:link w:val="HTMLPreformattedChar"/>
    <w:rsid w:val="0077094F"/>
    <w:pPr>
      <w:tabs>
        <w:tab w:val="left" w:pos="284"/>
      </w:tabs>
      <w:jc w:val="both"/>
    </w:pPr>
    <w:rPr>
      <w:rFonts w:ascii="Courier New" w:hAnsi="Courier New" w:cs="Courier New"/>
      <w:sz w:val="20"/>
      <w:szCs w:val="20"/>
    </w:rPr>
  </w:style>
  <w:style w:type="character" w:customStyle="1" w:styleId="HTMLPreformattedChar">
    <w:name w:val="HTML Preformatted Char"/>
    <w:link w:val="HTMLPreformatted"/>
    <w:locked/>
    <w:rsid w:val="0077094F"/>
    <w:rPr>
      <w:rFonts w:ascii="Courier New" w:hAnsi="Courier New"/>
      <w:lang w:val="en-US" w:eastAsia="en-US"/>
    </w:rPr>
  </w:style>
  <w:style w:type="paragraph" w:styleId="Index1">
    <w:name w:val="index 1"/>
    <w:basedOn w:val="Normal"/>
    <w:next w:val="Normal"/>
    <w:autoRedefine/>
    <w:rsid w:val="0077094F"/>
    <w:pPr>
      <w:tabs>
        <w:tab w:val="left" w:pos="284"/>
      </w:tabs>
      <w:ind w:left="240" w:hanging="240"/>
      <w:jc w:val="both"/>
    </w:pPr>
    <w:rPr>
      <w:rFonts w:ascii="Georgia" w:hAnsi="Georgia"/>
      <w:sz w:val="20"/>
      <w:szCs w:val="20"/>
    </w:rPr>
  </w:style>
  <w:style w:type="paragraph" w:styleId="Index2">
    <w:name w:val="index 2"/>
    <w:basedOn w:val="Normal"/>
    <w:next w:val="Normal"/>
    <w:autoRedefine/>
    <w:rsid w:val="0077094F"/>
    <w:pPr>
      <w:tabs>
        <w:tab w:val="left" w:pos="284"/>
      </w:tabs>
      <w:ind w:left="480" w:hanging="240"/>
      <w:jc w:val="both"/>
    </w:pPr>
    <w:rPr>
      <w:rFonts w:ascii="Georgia" w:hAnsi="Georgia"/>
      <w:sz w:val="20"/>
      <w:szCs w:val="20"/>
    </w:rPr>
  </w:style>
  <w:style w:type="paragraph" w:styleId="Index3">
    <w:name w:val="index 3"/>
    <w:basedOn w:val="Normal"/>
    <w:next w:val="Normal"/>
    <w:autoRedefine/>
    <w:rsid w:val="0077094F"/>
    <w:pPr>
      <w:tabs>
        <w:tab w:val="left" w:pos="284"/>
      </w:tabs>
      <w:ind w:left="720" w:hanging="240"/>
      <w:jc w:val="both"/>
    </w:pPr>
    <w:rPr>
      <w:rFonts w:ascii="Georgia" w:hAnsi="Georgia"/>
      <w:sz w:val="20"/>
      <w:szCs w:val="20"/>
    </w:rPr>
  </w:style>
  <w:style w:type="paragraph" w:styleId="Index4">
    <w:name w:val="index 4"/>
    <w:basedOn w:val="Normal"/>
    <w:next w:val="Normal"/>
    <w:autoRedefine/>
    <w:rsid w:val="0077094F"/>
    <w:pPr>
      <w:tabs>
        <w:tab w:val="left" w:pos="284"/>
      </w:tabs>
      <w:ind w:left="960" w:hanging="240"/>
      <w:jc w:val="both"/>
    </w:pPr>
    <w:rPr>
      <w:rFonts w:ascii="Georgia" w:hAnsi="Georgia"/>
      <w:sz w:val="20"/>
      <w:szCs w:val="20"/>
    </w:rPr>
  </w:style>
  <w:style w:type="paragraph" w:styleId="Index5">
    <w:name w:val="index 5"/>
    <w:basedOn w:val="Normal"/>
    <w:next w:val="Normal"/>
    <w:autoRedefine/>
    <w:rsid w:val="0077094F"/>
    <w:pPr>
      <w:tabs>
        <w:tab w:val="left" w:pos="284"/>
      </w:tabs>
      <w:ind w:left="1200" w:hanging="240"/>
      <w:jc w:val="both"/>
    </w:pPr>
    <w:rPr>
      <w:rFonts w:ascii="Georgia" w:hAnsi="Georgia"/>
      <w:sz w:val="20"/>
      <w:szCs w:val="20"/>
    </w:rPr>
  </w:style>
  <w:style w:type="paragraph" w:styleId="Index6">
    <w:name w:val="index 6"/>
    <w:basedOn w:val="Normal"/>
    <w:next w:val="Normal"/>
    <w:autoRedefine/>
    <w:rsid w:val="0077094F"/>
    <w:pPr>
      <w:tabs>
        <w:tab w:val="left" w:pos="284"/>
      </w:tabs>
      <w:ind w:left="1440" w:hanging="240"/>
      <w:jc w:val="both"/>
    </w:pPr>
    <w:rPr>
      <w:rFonts w:ascii="Georgia" w:hAnsi="Georgia"/>
      <w:sz w:val="20"/>
      <w:szCs w:val="20"/>
    </w:rPr>
  </w:style>
  <w:style w:type="paragraph" w:styleId="Index7">
    <w:name w:val="index 7"/>
    <w:basedOn w:val="Normal"/>
    <w:next w:val="Normal"/>
    <w:autoRedefine/>
    <w:rsid w:val="0077094F"/>
    <w:pPr>
      <w:tabs>
        <w:tab w:val="left" w:pos="284"/>
      </w:tabs>
      <w:ind w:left="1680" w:hanging="240"/>
      <w:jc w:val="both"/>
    </w:pPr>
    <w:rPr>
      <w:rFonts w:ascii="Georgia" w:hAnsi="Georgia"/>
      <w:sz w:val="20"/>
      <w:szCs w:val="20"/>
    </w:rPr>
  </w:style>
  <w:style w:type="paragraph" w:styleId="Index8">
    <w:name w:val="index 8"/>
    <w:basedOn w:val="Normal"/>
    <w:next w:val="Normal"/>
    <w:autoRedefine/>
    <w:rsid w:val="0077094F"/>
    <w:pPr>
      <w:tabs>
        <w:tab w:val="left" w:pos="284"/>
      </w:tabs>
      <w:ind w:left="1920" w:hanging="240"/>
      <w:jc w:val="both"/>
    </w:pPr>
    <w:rPr>
      <w:rFonts w:ascii="Georgia" w:hAnsi="Georgia"/>
      <w:sz w:val="20"/>
      <w:szCs w:val="20"/>
    </w:rPr>
  </w:style>
  <w:style w:type="paragraph" w:styleId="Index9">
    <w:name w:val="index 9"/>
    <w:basedOn w:val="Normal"/>
    <w:next w:val="Normal"/>
    <w:autoRedefine/>
    <w:rsid w:val="0077094F"/>
    <w:pPr>
      <w:tabs>
        <w:tab w:val="left" w:pos="284"/>
      </w:tabs>
      <w:ind w:left="2160" w:hanging="240"/>
      <w:jc w:val="both"/>
    </w:pPr>
    <w:rPr>
      <w:rFonts w:ascii="Georgia" w:hAnsi="Georgia"/>
      <w:sz w:val="20"/>
      <w:szCs w:val="20"/>
    </w:rPr>
  </w:style>
  <w:style w:type="paragraph" w:styleId="IndexHeading">
    <w:name w:val="index heading"/>
    <w:basedOn w:val="Normal"/>
    <w:next w:val="Index1"/>
    <w:rsid w:val="0077094F"/>
    <w:pPr>
      <w:tabs>
        <w:tab w:val="left" w:pos="284"/>
      </w:tabs>
      <w:jc w:val="both"/>
    </w:pPr>
    <w:rPr>
      <w:rFonts w:ascii="Arial" w:hAnsi="Arial" w:cs="Arial"/>
      <w:b/>
      <w:bCs/>
      <w:sz w:val="20"/>
      <w:szCs w:val="20"/>
    </w:rPr>
  </w:style>
  <w:style w:type="paragraph" w:styleId="List">
    <w:name w:val="List"/>
    <w:basedOn w:val="Normal"/>
    <w:rsid w:val="0077094F"/>
    <w:pPr>
      <w:tabs>
        <w:tab w:val="left" w:pos="284"/>
      </w:tabs>
      <w:ind w:left="360" w:hanging="360"/>
      <w:jc w:val="both"/>
    </w:pPr>
    <w:rPr>
      <w:rFonts w:ascii="Georgia" w:hAnsi="Georgia"/>
      <w:sz w:val="20"/>
      <w:szCs w:val="20"/>
    </w:rPr>
  </w:style>
  <w:style w:type="paragraph" w:styleId="List2">
    <w:name w:val="List 2"/>
    <w:basedOn w:val="Normal"/>
    <w:rsid w:val="0077094F"/>
    <w:pPr>
      <w:tabs>
        <w:tab w:val="left" w:pos="284"/>
      </w:tabs>
      <w:ind w:left="720" w:hanging="360"/>
      <w:jc w:val="both"/>
    </w:pPr>
    <w:rPr>
      <w:rFonts w:ascii="Georgia" w:hAnsi="Georgia"/>
      <w:sz w:val="20"/>
      <w:szCs w:val="20"/>
    </w:rPr>
  </w:style>
  <w:style w:type="paragraph" w:styleId="List3">
    <w:name w:val="List 3"/>
    <w:basedOn w:val="Normal"/>
    <w:rsid w:val="0077094F"/>
    <w:pPr>
      <w:tabs>
        <w:tab w:val="left" w:pos="284"/>
      </w:tabs>
      <w:ind w:left="1080" w:hanging="360"/>
      <w:jc w:val="both"/>
    </w:pPr>
    <w:rPr>
      <w:rFonts w:ascii="Georgia" w:hAnsi="Georgia"/>
      <w:sz w:val="20"/>
      <w:szCs w:val="20"/>
    </w:rPr>
  </w:style>
  <w:style w:type="paragraph" w:styleId="List4">
    <w:name w:val="List 4"/>
    <w:basedOn w:val="Normal"/>
    <w:rsid w:val="0077094F"/>
    <w:pPr>
      <w:tabs>
        <w:tab w:val="left" w:pos="284"/>
      </w:tabs>
      <w:ind w:left="1440" w:hanging="360"/>
      <w:jc w:val="both"/>
    </w:pPr>
    <w:rPr>
      <w:rFonts w:ascii="Georgia" w:hAnsi="Georgia"/>
      <w:sz w:val="20"/>
      <w:szCs w:val="20"/>
    </w:rPr>
  </w:style>
  <w:style w:type="paragraph" w:styleId="List5">
    <w:name w:val="List 5"/>
    <w:basedOn w:val="Normal"/>
    <w:rsid w:val="0077094F"/>
    <w:pPr>
      <w:tabs>
        <w:tab w:val="left" w:pos="284"/>
      </w:tabs>
      <w:ind w:left="1800" w:hanging="360"/>
      <w:jc w:val="both"/>
    </w:pPr>
    <w:rPr>
      <w:rFonts w:ascii="Georgia" w:hAnsi="Georgia"/>
      <w:sz w:val="20"/>
      <w:szCs w:val="20"/>
    </w:rPr>
  </w:style>
  <w:style w:type="paragraph" w:styleId="ListBullet">
    <w:name w:val="List Bullet"/>
    <w:basedOn w:val="Normal"/>
    <w:rsid w:val="0077094F"/>
    <w:pPr>
      <w:numPr>
        <w:numId w:val="11"/>
      </w:numPr>
      <w:tabs>
        <w:tab w:val="left" w:pos="284"/>
      </w:tabs>
      <w:jc w:val="both"/>
    </w:pPr>
    <w:rPr>
      <w:rFonts w:ascii="Georgia" w:hAnsi="Georgia"/>
      <w:sz w:val="20"/>
      <w:szCs w:val="20"/>
    </w:rPr>
  </w:style>
  <w:style w:type="paragraph" w:styleId="ListBullet2">
    <w:name w:val="List Bullet 2"/>
    <w:basedOn w:val="Normal"/>
    <w:rsid w:val="0077094F"/>
    <w:pPr>
      <w:numPr>
        <w:numId w:val="12"/>
      </w:numPr>
      <w:tabs>
        <w:tab w:val="left" w:pos="284"/>
      </w:tabs>
      <w:jc w:val="both"/>
    </w:pPr>
    <w:rPr>
      <w:rFonts w:ascii="Georgia" w:hAnsi="Georgia"/>
      <w:sz w:val="20"/>
      <w:szCs w:val="20"/>
    </w:rPr>
  </w:style>
  <w:style w:type="paragraph" w:styleId="ListBullet3">
    <w:name w:val="List Bullet 3"/>
    <w:basedOn w:val="Normal"/>
    <w:rsid w:val="0077094F"/>
    <w:pPr>
      <w:numPr>
        <w:numId w:val="13"/>
      </w:numPr>
      <w:tabs>
        <w:tab w:val="left" w:pos="284"/>
      </w:tabs>
      <w:jc w:val="both"/>
    </w:pPr>
    <w:rPr>
      <w:rFonts w:ascii="Georgia" w:hAnsi="Georgia"/>
      <w:sz w:val="20"/>
      <w:szCs w:val="20"/>
    </w:rPr>
  </w:style>
  <w:style w:type="paragraph" w:styleId="ListBullet4">
    <w:name w:val="List Bullet 4"/>
    <w:basedOn w:val="Normal"/>
    <w:rsid w:val="0077094F"/>
    <w:pPr>
      <w:numPr>
        <w:numId w:val="14"/>
      </w:numPr>
      <w:tabs>
        <w:tab w:val="left" w:pos="284"/>
      </w:tabs>
      <w:jc w:val="both"/>
    </w:pPr>
    <w:rPr>
      <w:rFonts w:ascii="Georgia" w:hAnsi="Georgia"/>
      <w:sz w:val="20"/>
      <w:szCs w:val="20"/>
    </w:rPr>
  </w:style>
  <w:style w:type="paragraph" w:styleId="ListBullet5">
    <w:name w:val="List Bullet 5"/>
    <w:basedOn w:val="Normal"/>
    <w:rsid w:val="0077094F"/>
    <w:pPr>
      <w:numPr>
        <w:numId w:val="15"/>
      </w:numPr>
      <w:tabs>
        <w:tab w:val="left" w:pos="284"/>
      </w:tabs>
      <w:jc w:val="both"/>
    </w:pPr>
    <w:rPr>
      <w:rFonts w:ascii="Georgia" w:hAnsi="Georgia"/>
      <w:sz w:val="20"/>
      <w:szCs w:val="20"/>
    </w:rPr>
  </w:style>
  <w:style w:type="paragraph" w:styleId="ListContinue">
    <w:name w:val="List Continue"/>
    <w:basedOn w:val="Normal"/>
    <w:rsid w:val="0077094F"/>
    <w:pPr>
      <w:tabs>
        <w:tab w:val="left" w:pos="284"/>
      </w:tabs>
      <w:spacing w:after="120"/>
      <w:ind w:left="360"/>
      <w:jc w:val="both"/>
    </w:pPr>
    <w:rPr>
      <w:rFonts w:ascii="Georgia" w:hAnsi="Georgia"/>
      <w:sz w:val="20"/>
      <w:szCs w:val="20"/>
    </w:rPr>
  </w:style>
  <w:style w:type="paragraph" w:styleId="ListContinue2">
    <w:name w:val="List Continue 2"/>
    <w:basedOn w:val="Normal"/>
    <w:rsid w:val="0077094F"/>
    <w:pPr>
      <w:tabs>
        <w:tab w:val="left" w:pos="284"/>
      </w:tabs>
      <w:spacing w:after="120"/>
      <w:ind w:left="720"/>
      <w:jc w:val="both"/>
    </w:pPr>
    <w:rPr>
      <w:rFonts w:ascii="Georgia" w:hAnsi="Georgia"/>
      <w:sz w:val="20"/>
      <w:szCs w:val="20"/>
    </w:rPr>
  </w:style>
  <w:style w:type="paragraph" w:styleId="ListContinue3">
    <w:name w:val="List Continue 3"/>
    <w:basedOn w:val="Normal"/>
    <w:rsid w:val="0077094F"/>
    <w:pPr>
      <w:tabs>
        <w:tab w:val="left" w:pos="284"/>
      </w:tabs>
      <w:spacing w:after="120"/>
      <w:ind w:left="1080"/>
      <w:jc w:val="both"/>
    </w:pPr>
    <w:rPr>
      <w:rFonts w:ascii="Georgia" w:hAnsi="Georgia"/>
      <w:sz w:val="20"/>
      <w:szCs w:val="20"/>
    </w:rPr>
  </w:style>
  <w:style w:type="paragraph" w:styleId="ListContinue4">
    <w:name w:val="List Continue 4"/>
    <w:basedOn w:val="Normal"/>
    <w:rsid w:val="0077094F"/>
    <w:pPr>
      <w:tabs>
        <w:tab w:val="left" w:pos="284"/>
      </w:tabs>
      <w:spacing w:after="120"/>
      <w:ind w:left="1440"/>
      <w:jc w:val="both"/>
    </w:pPr>
    <w:rPr>
      <w:rFonts w:ascii="Georgia" w:hAnsi="Georgia"/>
      <w:sz w:val="20"/>
      <w:szCs w:val="20"/>
    </w:rPr>
  </w:style>
  <w:style w:type="paragraph" w:styleId="ListContinue5">
    <w:name w:val="List Continue 5"/>
    <w:basedOn w:val="Normal"/>
    <w:rsid w:val="0077094F"/>
    <w:pPr>
      <w:tabs>
        <w:tab w:val="left" w:pos="284"/>
      </w:tabs>
      <w:spacing w:after="120"/>
      <w:ind w:left="1800"/>
      <w:jc w:val="both"/>
    </w:pPr>
    <w:rPr>
      <w:rFonts w:ascii="Georgia" w:hAnsi="Georgia"/>
      <w:sz w:val="20"/>
      <w:szCs w:val="20"/>
    </w:rPr>
  </w:style>
  <w:style w:type="paragraph" w:styleId="ListNumber">
    <w:name w:val="List Number"/>
    <w:basedOn w:val="Normal"/>
    <w:rsid w:val="0077094F"/>
    <w:pPr>
      <w:numPr>
        <w:numId w:val="16"/>
      </w:numPr>
      <w:tabs>
        <w:tab w:val="left" w:pos="284"/>
      </w:tabs>
      <w:jc w:val="both"/>
    </w:pPr>
    <w:rPr>
      <w:rFonts w:ascii="Georgia" w:hAnsi="Georgia"/>
      <w:sz w:val="20"/>
      <w:szCs w:val="20"/>
    </w:rPr>
  </w:style>
  <w:style w:type="paragraph" w:styleId="ListNumber2">
    <w:name w:val="List Number 2"/>
    <w:basedOn w:val="Normal"/>
    <w:rsid w:val="0077094F"/>
    <w:pPr>
      <w:numPr>
        <w:numId w:val="17"/>
      </w:numPr>
      <w:tabs>
        <w:tab w:val="left" w:pos="284"/>
      </w:tabs>
      <w:jc w:val="both"/>
    </w:pPr>
    <w:rPr>
      <w:rFonts w:ascii="Georgia" w:hAnsi="Georgia"/>
      <w:sz w:val="20"/>
      <w:szCs w:val="20"/>
    </w:rPr>
  </w:style>
  <w:style w:type="paragraph" w:styleId="ListNumber3">
    <w:name w:val="List Number 3"/>
    <w:basedOn w:val="Normal"/>
    <w:rsid w:val="0077094F"/>
    <w:pPr>
      <w:numPr>
        <w:numId w:val="18"/>
      </w:numPr>
      <w:tabs>
        <w:tab w:val="left" w:pos="284"/>
      </w:tabs>
      <w:jc w:val="both"/>
    </w:pPr>
    <w:rPr>
      <w:rFonts w:ascii="Georgia" w:hAnsi="Georgia"/>
      <w:sz w:val="20"/>
      <w:szCs w:val="20"/>
    </w:rPr>
  </w:style>
  <w:style w:type="paragraph" w:styleId="ListNumber4">
    <w:name w:val="List Number 4"/>
    <w:basedOn w:val="Normal"/>
    <w:rsid w:val="0077094F"/>
    <w:pPr>
      <w:numPr>
        <w:numId w:val="19"/>
      </w:numPr>
      <w:tabs>
        <w:tab w:val="left" w:pos="284"/>
      </w:tabs>
      <w:jc w:val="both"/>
    </w:pPr>
    <w:rPr>
      <w:rFonts w:ascii="Georgia" w:hAnsi="Georgia"/>
      <w:sz w:val="20"/>
      <w:szCs w:val="20"/>
    </w:rPr>
  </w:style>
  <w:style w:type="paragraph" w:styleId="ListNumber5">
    <w:name w:val="List Number 5"/>
    <w:basedOn w:val="Normal"/>
    <w:rsid w:val="0077094F"/>
    <w:pPr>
      <w:numPr>
        <w:numId w:val="20"/>
      </w:numPr>
      <w:tabs>
        <w:tab w:val="left" w:pos="284"/>
      </w:tabs>
      <w:jc w:val="both"/>
    </w:pPr>
    <w:rPr>
      <w:rFonts w:ascii="Georgia" w:hAnsi="Georgia"/>
      <w:sz w:val="20"/>
      <w:szCs w:val="20"/>
    </w:rPr>
  </w:style>
  <w:style w:type="paragraph" w:styleId="MacroText">
    <w:name w:val="macro"/>
    <w:link w:val="MacroTextChar"/>
    <w:rsid w:val="007709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locked/>
    <w:rsid w:val="0077094F"/>
    <w:rPr>
      <w:rFonts w:ascii="Courier New" w:hAnsi="Courier New"/>
      <w:lang w:val="en-US" w:eastAsia="en-US"/>
    </w:rPr>
  </w:style>
  <w:style w:type="paragraph" w:styleId="MessageHeader">
    <w:name w:val="Message Header"/>
    <w:basedOn w:val="Normal"/>
    <w:link w:val="MessageHeaderChar"/>
    <w:rsid w:val="0077094F"/>
    <w:pPr>
      <w:pBdr>
        <w:top w:val="single" w:sz="6" w:space="1" w:color="auto"/>
        <w:left w:val="single" w:sz="6" w:space="1" w:color="auto"/>
        <w:bottom w:val="single" w:sz="6" w:space="1" w:color="auto"/>
        <w:right w:val="single" w:sz="6" w:space="1" w:color="auto"/>
      </w:pBdr>
      <w:shd w:val="pct20" w:color="auto" w:fill="auto"/>
      <w:tabs>
        <w:tab w:val="left" w:pos="284"/>
      </w:tabs>
      <w:ind w:left="1080" w:hanging="1080"/>
      <w:jc w:val="both"/>
    </w:pPr>
    <w:rPr>
      <w:rFonts w:ascii="Arial" w:hAnsi="Arial" w:cs="Arial"/>
      <w:sz w:val="20"/>
    </w:rPr>
  </w:style>
  <w:style w:type="character" w:customStyle="1" w:styleId="MessageHeaderChar">
    <w:name w:val="Message Header Char"/>
    <w:link w:val="MessageHeader"/>
    <w:locked/>
    <w:rsid w:val="0077094F"/>
    <w:rPr>
      <w:rFonts w:ascii="Arial" w:hAnsi="Arial"/>
      <w:sz w:val="24"/>
      <w:lang w:val="en-US" w:eastAsia="en-US"/>
    </w:rPr>
  </w:style>
  <w:style w:type="paragraph" w:styleId="NormalIndent">
    <w:name w:val="Normal Indent"/>
    <w:basedOn w:val="Normal"/>
    <w:rsid w:val="0077094F"/>
    <w:pPr>
      <w:tabs>
        <w:tab w:val="left" w:pos="284"/>
      </w:tabs>
      <w:ind w:left="288"/>
      <w:jc w:val="both"/>
    </w:pPr>
    <w:rPr>
      <w:rFonts w:ascii="Georgia" w:hAnsi="Georgia"/>
      <w:sz w:val="20"/>
      <w:szCs w:val="20"/>
    </w:rPr>
  </w:style>
  <w:style w:type="paragraph" w:styleId="NoteHeading">
    <w:name w:val="Note Heading"/>
    <w:basedOn w:val="Normal"/>
    <w:next w:val="Normal"/>
    <w:link w:val="NoteHeadingChar"/>
    <w:rsid w:val="0077094F"/>
    <w:pPr>
      <w:tabs>
        <w:tab w:val="left" w:pos="284"/>
      </w:tabs>
      <w:jc w:val="both"/>
    </w:pPr>
    <w:rPr>
      <w:rFonts w:ascii="Georgia" w:hAnsi="Georgia"/>
      <w:sz w:val="20"/>
      <w:szCs w:val="20"/>
    </w:rPr>
  </w:style>
  <w:style w:type="character" w:customStyle="1" w:styleId="NoteHeadingChar">
    <w:name w:val="Note Heading Char"/>
    <w:link w:val="NoteHeading"/>
    <w:locked/>
    <w:rsid w:val="0077094F"/>
    <w:rPr>
      <w:rFonts w:ascii="Georgia" w:hAnsi="Georgia"/>
      <w:lang w:val="en-US" w:eastAsia="en-US"/>
    </w:rPr>
  </w:style>
  <w:style w:type="paragraph" w:styleId="Salutation">
    <w:name w:val="Salutation"/>
    <w:basedOn w:val="Normal"/>
    <w:next w:val="Normal"/>
    <w:link w:val="SalutationChar"/>
    <w:rsid w:val="0077094F"/>
    <w:pPr>
      <w:tabs>
        <w:tab w:val="left" w:pos="284"/>
      </w:tabs>
      <w:jc w:val="both"/>
    </w:pPr>
    <w:rPr>
      <w:rFonts w:ascii="Georgia" w:hAnsi="Georgia"/>
      <w:sz w:val="20"/>
      <w:szCs w:val="20"/>
    </w:rPr>
  </w:style>
  <w:style w:type="character" w:customStyle="1" w:styleId="SalutationChar">
    <w:name w:val="Salutation Char"/>
    <w:link w:val="Salutation"/>
    <w:locked/>
    <w:rsid w:val="0077094F"/>
    <w:rPr>
      <w:rFonts w:ascii="Georgia" w:hAnsi="Georgia"/>
      <w:lang w:val="en-US" w:eastAsia="en-US"/>
    </w:rPr>
  </w:style>
  <w:style w:type="paragraph" w:styleId="Signature">
    <w:name w:val="Signature"/>
    <w:basedOn w:val="Normal"/>
    <w:link w:val="SignatureChar"/>
    <w:rsid w:val="0077094F"/>
    <w:pPr>
      <w:tabs>
        <w:tab w:val="left" w:pos="284"/>
      </w:tabs>
      <w:ind w:left="4320"/>
      <w:jc w:val="both"/>
    </w:pPr>
    <w:rPr>
      <w:rFonts w:ascii="Georgia" w:hAnsi="Georgia"/>
      <w:sz w:val="20"/>
      <w:szCs w:val="20"/>
    </w:rPr>
  </w:style>
  <w:style w:type="character" w:customStyle="1" w:styleId="SignatureChar">
    <w:name w:val="Signature Char"/>
    <w:link w:val="Signature"/>
    <w:locked/>
    <w:rsid w:val="0077094F"/>
    <w:rPr>
      <w:rFonts w:ascii="Georgia" w:hAnsi="Georgia"/>
      <w:lang w:val="en-US" w:eastAsia="en-US"/>
    </w:rPr>
  </w:style>
  <w:style w:type="paragraph" w:styleId="Subtitle">
    <w:name w:val="Subtitle"/>
    <w:basedOn w:val="Normal"/>
    <w:link w:val="SubtitleChar"/>
    <w:qFormat/>
    <w:rsid w:val="0077094F"/>
    <w:pPr>
      <w:tabs>
        <w:tab w:val="left" w:pos="284"/>
      </w:tabs>
      <w:spacing w:after="60"/>
      <w:jc w:val="center"/>
      <w:outlineLvl w:val="1"/>
    </w:pPr>
    <w:rPr>
      <w:rFonts w:ascii="Arial" w:hAnsi="Arial" w:cs="Arial"/>
      <w:sz w:val="20"/>
    </w:rPr>
  </w:style>
  <w:style w:type="character" w:customStyle="1" w:styleId="SubtitleChar">
    <w:name w:val="Subtitle Char"/>
    <w:link w:val="Subtitle"/>
    <w:locked/>
    <w:rsid w:val="0077094F"/>
    <w:rPr>
      <w:rFonts w:ascii="Arial" w:hAnsi="Arial"/>
      <w:sz w:val="24"/>
      <w:lang w:val="en-US" w:eastAsia="en-US"/>
    </w:rPr>
  </w:style>
  <w:style w:type="paragraph" w:styleId="TableofAuthorities">
    <w:name w:val="table of authorities"/>
    <w:basedOn w:val="Normal"/>
    <w:next w:val="Normal"/>
    <w:rsid w:val="0077094F"/>
    <w:pPr>
      <w:tabs>
        <w:tab w:val="left" w:pos="284"/>
      </w:tabs>
      <w:ind w:left="240" w:hanging="240"/>
      <w:jc w:val="both"/>
    </w:pPr>
    <w:rPr>
      <w:rFonts w:ascii="Georgia" w:hAnsi="Georgia"/>
      <w:sz w:val="20"/>
      <w:szCs w:val="20"/>
    </w:rPr>
  </w:style>
  <w:style w:type="paragraph" w:styleId="TableofFigures">
    <w:name w:val="table of figures"/>
    <w:basedOn w:val="Normal"/>
    <w:next w:val="Normal"/>
    <w:rsid w:val="0077094F"/>
    <w:pPr>
      <w:tabs>
        <w:tab w:val="left" w:pos="284"/>
      </w:tabs>
      <w:jc w:val="both"/>
    </w:pPr>
    <w:rPr>
      <w:rFonts w:ascii="Georgia" w:hAnsi="Georgia"/>
      <w:sz w:val="20"/>
      <w:szCs w:val="20"/>
    </w:rPr>
  </w:style>
  <w:style w:type="paragraph" w:styleId="TOAHeading">
    <w:name w:val="toa heading"/>
    <w:basedOn w:val="Normal"/>
    <w:next w:val="Normal"/>
    <w:rsid w:val="0077094F"/>
    <w:pPr>
      <w:tabs>
        <w:tab w:val="left" w:pos="284"/>
      </w:tabs>
      <w:spacing w:before="120"/>
      <w:jc w:val="both"/>
    </w:pPr>
    <w:rPr>
      <w:rFonts w:ascii="Arial" w:hAnsi="Arial" w:cs="Arial"/>
      <w:b/>
      <w:bCs/>
      <w:sz w:val="20"/>
    </w:rPr>
  </w:style>
  <w:style w:type="paragraph" w:styleId="TOC1">
    <w:name w:val="toc 1"/>
    <w:basedOn w:val="Normal"/>
    <w:next w:val="Normal"/>
    <w:autoRedefine/>
    <w:rsid w:val="0077094F"/>
    <w:pPr>
      <w:tabs>
        <w:tab w:val="left" w:pos="284"/>
      </w:tabs>
      <w:jc w:val="both"/>
    </w:pPr>
    <w:rPr>
      <w:rFonts w:ascii="Georgia" w:hAnsi="Georgia"/>
      <w:sz w:val="20"/>
      <w:szCs w:val="20"/>
    </w:rPr>
  </w:style>
  <w:style w:type="paragraph" w:styleId="TOC2">
    <w:name w:val="toc 2"/>
    <w:basedOn w:val="Normal"/>
    <w:next w:val="Normal"/>
    <w:autoRedefine/>
    <w:rsid w:val="0077094F"/>
    <w:pPr>
      <w:tabs>
        <w:tab w:val="left" w:pos="284"/>
      </w:tabs>
      <w:ind w:left="240"/>
      <w:jc w:val="both"/>
    </w:pPr>
    <w:rPr>
      <w:rFonts w:ascii="Georgia" w:hAnsi="Georgia"/>
      <w:sz w:val="20"/>
      <w:szCs w:val="20"/>
    </w:rPr>
  </w:style>
  <w:style w:type="paragraph" w:styleId="TOC3">
    <w:name w:val="toc 3"/>
    <w:basedOn w:val="Normal"/>
    <w:next w:val="Normal"/>
    <w:autoRedefine/>
    <w:rsid w:val="0077094F"/>
    <w:pPr>
      <w:tabs>
        <w:tab w:val="left" w:pos="284"/>
      </w:tabs>
      <w:ind w:left="480"/>
      <w:jc w:val="both"/>
    </w:pPr>
    <w:rPr>
      <w:rFonts w:ascii="Georgia" w:hAnsi="Georgia"/>
      <w:sz w:val="20"/>
      <w:szCs w:val="20"/>
    </w:rPr>
  </w:style>
  <w:style w:type="paragraph" w:styleId="TOC4">
    <w:name w:val="toc 4"/>
    <w:basedOn w:val="Normal"/>
    <w:next w:val="Normal"/>
    <w:autoRedefine/>
    <w:rsid w:val="0077094F"/>
    <w:pPr>
      <w:tabs>
        <w:tab w:val="left" w:pos="284"/>
      </w:tabs>
      <w:ind w:left="720"/>
      <w:jc w:val="both"/>
    </w:pPr>
    <w:rPr>
      <w:rFonts w:ascii="Georgia" w:hAnsi="Georgia"/>
      <w:sz w:val="20"/>
      <w:szCs w:val="20"/>
    </w:rPr>
  </w:style>
  <w:style w:type="paragraph" w:styleId="TOC5">
    <w:name w:val="toc 5"/>
    <w:basedOn w:val="Normal"/>
    <w:next w:val="Normal"/>
    <w:autoRedefine/>
    <w:rsid w:val="0077094F"/>
    <w:pPr>
      <w:tabs>
        <w:tab w:val="left" w:pos="284"/>
      </w:tabs>
      <w:ind w:left="960"/>
      <w:jc w:val="both"/>
    </w:pPr>
    <w:rPr>
      <w:rFonts w:ascii="Georgia" w:hAnsi="Georgia"/>
      <w:sz w:val="20"/>
      <w:szCs w:val="20"/>
    </w:rPr>
  </w:style>
  <w:style w:type="paragraph" w:styleId="TOC6">
    <w:name w:val="toc 6"/>
    <w:basedOn w:val="Normal"/>
    <w:next w:val="Normal"/>
    <w:autoRedefine/>
    <w:rsid w:val="0077094F"/>
    <w:pPr>
      <w:tabs>
        <w:tab w:val="left" w:pos="284"/>
      </w:tabs>
      <w:ind w:left="1200"/>
      <w:jc w:val="both"/>
    </w:pPr>
    <w:rPr>
      <w:rFonts w:ascii="Georgia" w:hAnsi="Georgia"/>
      <w:sz w:val="20"/>
      <w:szCs w:val="20"/>
    </w:rPr>
  </w:style>
  <w:style w:type="paragraph" w:styleId="TOC7">
    <w:name w:val="toc 7"/>
    <w:basedOn w:val="Normal"/>
    <w:next w:val="Normal"/>
    <w:autoRedefine/>
    <w:rsid w:val="0077094F"/>
    <w:pPr>
      <w:tabs>
        <w:tab w:val="left" w:pos="284"/>
      </w:tabs>
      <w:ind w:left="1440"/>
      <w:jc w:val="both"/>
    </w:pPr>
    <w:rPr>
      <w:rFonts w:ascii="Georgia" w:hAnsi="Georgia"/>
      <w:sz w:val="20"/>
      <w:szCs w:val="20"/>
    </w:rPr>
  </w:style>
  <w:style w:type="paragraph" w:styleId="TOC8">
    <w:name w:val="toc 8"/>
    <w:basedOn w:val="Normal"/>
    <w:next w:val="Normal"/>
    <w:autoRedefine/>
    <w:rsid w:val="0077094F"/>
    <w:pPr>
      <w:tabs>
        <w:tab w:val="left" w:pos="284"/>
      </w:tabs>
      <w:ind w:left="1680"/>
      <w:jc w:val="both"/>
    </w:pPr>
    <w:rPr>
      <w:rFonts w:ascii="Georgia" w:hAnsi="Georgia"/>
      <w:sz w:val="20"/>
      <w:szCs w:val="20"/>
    </w:rPr>
  </w:style>
  <w:style w:type="paragraph" w:styleId="TOC9">
    <w:name w:val="toc 9"/>
    <w:basedOn w:val="Normal"/>
    <w:next w:val="Normal"/>
    <w:autoRedefine/>
    <w:rsid w:val="0077094F"/>
    <w:pPr>
      <w:tabs>
        <w:tab w:val="left" w:pos="284"/>
      </w:tabs>
      <w:ind w:left="1920"/>
      <w:jc w:val="both"/>
    </w:pPr>
    <w:rPr>
      <w:rFonts w:ascii="Georgia" w:hAnsi="Georgia"/>
      <w:sz w:val="20"/>
      <w:szCs w:val="20"/>
    </w:rPr>
  </w:style>
  <w:style w:type="paragraph" w:customStyle="1" w:styleId="equationNum">
    <w:name w:val="equationNum"/>
    <w:basedOn w:val="Normal"/>
    <w:next w:val="Normal"/>
    <w:rsid w:val="0077094F"/>
    <w:pPr>
      <w:keepLines/>
      <w:tabs>
        <w:tab w:val="left" w:pos="284"/>
      </w:tabs>
      <w:autoSpaceDE w:val="0"/>
      <w:autoSpaceDN w:val="0"/>
      <w:adjustRightInd w:val="0"/>
      <w:spacing w:before="120" w:after="120"/>
      <w:jc w:val="both"/>
    </w:pPr>
    <w:rPr>
      <w:rFonts w:ascii="Georgia" w:hAnsi="Georgia"/>
      <w:noProof/>
      <w:sz w:val="20"/>
    </w:rPr>
  </w:style>
  <w:style w:type="paragraph" w:customStyle="1" w:styleId="paperauthor">
    <w:name w:val="paper_author"/>
    <w:basedOn w:val="Normal"/>
    <w:rsid w:val="00457389"/>
    <w:pPr>
      <w:spacing w:before="100" w:beforeAutospacing="1" w:after="100" w:afterAutospacing="1"/>
    </w:pPr>
    <w:rPr>
      <w:lang w:val="de-DE" w:eastAsia="de-DE"/>
    </w:rPr>
  </w:style>
  <w:style w:type="paragraph" w:customStyle="1" w:styleId="CitaviBibliographyEntry">
    <w:name w:val="Citavi Bibliography Entry"/>
    <w:basedOn w:val="Normal"/>
    <w:rsid w:val="00457389"/>
    <w:pPr>
      <w:tabs>
        <w:tab w:val="left" w:pos="227"/>
      </w:tabs>
      <w:spacing w:after="120"/>
      <w:ind w:left="227" w:hanging="227"/>
    </w:pPr>
    <w:rPr>
      <w:lang w:val="de-DE" w:eastAsia="de-DE"/>
    </w:rPr>
  </w:style>
  <w:style w:type="paragraph" w:customStyle="1" w:styleId="CitaviBibliographyHeading">
    <w:name w:val="Citavi Bibliography Heading"/>
    <w:basedOn w:val="Heading1"/>
    <w:rsid w:val="00457389"/>
    <w:pPr>
      <w:spacing w:before="240" w:after="60"/>
      <w:ind w:left="0" w:firstLine="0"/>
      <w:jc w:val="left"/>
    </w:pPr>
    <w:rPr>
      <w:rFonts w:ascii="Cambria" w:hAnsi="Cambria"/>
      <w:b/>
      <w:bCs/>
      <w:kern w:val="32"/>
      <w:sz w:val="32"/>
      <w:szCs w:val="32"/>
      <w:lang w:val="de-DE" w:eastAsia="de-DE"/>
    </w:rPr>
  </w:style>
  <w:style w:type="character" w:customStyle="1" w:styleId="st">
    <w:name w:val="st"/>
    <w:rsid w:val="00457389"/>
    <w:rPr>
      <w:rFonts w:cs="Times New Roman"/>
    </w:rPr>
  </w:style>
  <w:style w:type="character" w:customStyle="1" w:styleId="publictextareafieldcontent">
    <w:name w:val="publictextareafieldcontent"/>
    <w:rsid w:val="00457389"/>
    <w:rPr>
      <w:rFonts w:cs="Times New Roman"/>
    </w:rPr>
  </w:style>
  <w:style w:type="character" w:customStyle="1" w:styleId="titredossier">
    <w:name w:val="titredossier"/>
    <w:rsid w:val="00457389"/>
    <w:rPr>
      <w:rFonts w:cs="Times New Roman"/>
    </w:rPr>
  </w:style>
  <w:style w:type="character" w:customStyle="1" w:styleId="EndnoteTextChar2">
    <w:name w:val="Endnote Text Char2"/>
    <w:semiHidden/>
    <w:locked/>
    <w:rsid w:val="00A97B81"/>
    <w:rPr>
      <w:rFonts w:ascii="Times New Roman" w:hAnsi="Times New Roman"/>
      <w:sz w:val="20"/>
    </w:rPr>
  </w:style>
  <w:style w:type="character" w:customStyle="1" w:styleId="label">
    <w:name w:val="label"/>
    <w:rsid w:val="00A97B81"/>
  </w:style>
  <w:style w:type="character" w:customStyle="1" w:styleId="databold">
    <w:name w:val="data_bold"/>
    <w:rsid w:val="00A97B81"/>
  </w:style>
  <w:style w:type="paragraph" w:customStyle="1" w:styleId="ListParagraph1">
    <w:name w:val="List Paragraph1"/>
    <w:basedOn w:val="Normal"/>
    <w:rsid w:val="00E17E4D"/>
    <w:pPr>
      <w:spacing w:after="200" w:line="276" w:lineRule="auto"/>
      <w:ind w:left="720"/>
      <w:contextualSpacing/>
    </w:pPr>
    <w:rPr>
      <w:rFonts w:ascii="Calibri" w:hAnsi="Calibri"/>
      <w:sz w:val="22"/>
      <w:szCs w:val="22"/>
      <w:lang w:val="en-AU" w:eastAsia="en-AU"/>
    </w:rPr>
  </w:style>
  <w:style w:type="paragraph" w:customStyle="1" w:styleId="NoSpacing1">
    <w:name w:val="No Spacing1"/>
    <w:rsid w:val="00E17E4D"/>
    <w:rPr>
      <w:rFonts w:ascii="Calibri" w:hAnsi="Calibri"/>
      <w:sz w:val="22"/>
      <w:szCs w:val="22"/>
      <w:lang w:val="en-AU" w:eastAsia="en-AU"/>
    </w:rPr>
  </w:style>
  <w:style w:type="paragraph" w:customStyle="1" w:styleId="Rvision">
    <w:name w:val="Révision"/>
    <w:hidden/>
    <w:uiPriority w:val="99"/>
    <w:semiHidden/>
    <w:rsid w:val="001C53DF"/>
    <w:rPr>
      <w:sz w:val="24"/>
      <w:szCs w:val="24"/>
      <w:lang w:val="en-US" w:eastAsia="en-US"/>
    </w:rPr>
  </w:style>
  <w:style w:type="paragraph" w:customStyle="1" w:styleId="p1">
    <w:name w:val="p1"/>
    <w:basedOn w:val="Normal"/>
    <w:link w:val="p1Char"/>
    <w:uiPriority w:val="99"/>
    <w:rsid w:val="007D4AAE"/>
    <w:pPr>
      <w:ind w:left="2304"/>
    </w:pPr>
    <w:rPr>
      <w:rFonts w:eastAsia="MS Mincho"/>
      <w:sz w:val="20"/>
      <w:szCs w:val="20"/>
      <w:lang w:val="ru-RU" w:eastAsia="ru-RU"/>
    </w:rPr>
  </w:style>
  <w:style w:type="character" w:customStyle="1" w:styleId="p1Char">
    <w:name w:val="p1 Char"/>
    <w:link w:val="p1"/>
    <w:uiPriority w:val="99"/>
    <w:locked/>
    <w:rsid w:val="007D4AAE"/>
    <w:rPr>
      <w:rFonts w:eastAsia="MS Mincho"/>
    </w:rPr>
  </w:style>
  <w:style w:type="paragraph" w:customStyle="1" w:styleId="np">
    <w:name w:val="np"/>
    <w:basedOn w:val="Normal"/>
    <w:link w:val="npChar"/>
    <w:uiPriority w:val="99"/>
    <w:rsid w:val="007D4AAE"/>
    <w:pPr>
      <w:numPr>
        <w:numId w:val="21"/>
      </w:numPr>
      <w:suppressLineNumbers/>
    </w:pPr>
    <w:rPr>
      <w:rFonts w:eastAsia="MS Mincho"/>
      <w:b/>
      <w:szCs w:val="20"/>
      <w:lang w:val="ru-RU" w:eastAsia="ru-RU"/>
    </w:rPr>
  </w:style>
  <w:style w:type="character" w:customStyle="1" w:styleId="npChar">
    <w:name w:val="np Char"/>
    <w:link w:val="np"/>
    <w:uiPriority w:val="99"/>
    <w:locked/>
    <w:rsid w:val="007D4AAE"/>
    <w:rPr>
      <w:rFonts w:eastAsia="MS Mincho"/>
      <w:b/>
      <w:sz w:val="24"/>
    </w:rPr>
  </w:style>
  <w:style w:type="paragraph" w:customStyle="1" w:styleId="PlainText1">
    <w:name w:val="Plain Text1"/>
    <w:basedOn w:val="Normal"/>
    <w:uiPriority w:val="99"/>
    <w:rsid w:val="00E85735"/>
    <w:rPr>
      <w:rFonts w:ascii="Courier New" w:hAnsi="Courier New"/>
      <w:sz w:val="20"/>
      <w:szCs w:val="20"/>
      <w:lang w:val="ru-RU" w:eastAsia="ru-RU"/>
    </w:rPr>
  </w:style>
  <w:style w:type="paragraph" w:customStyle="1" w:styleId="1">
    <w:name w:val="Текст1"/>
    <w:basedOn w:val="Normal"/>
    <w:rsid w:val="00E85735"/>
    <w:rPr>
      <w:rFonts w:ascii="Courier New" w:hAnsi="Courier New"/>
      <w:sz w:val="20"/>
      <w:szCs w:val="20"/>
      <w:lang w:val="ru-RU" w:eastAsia="ru-RU"/>
    </w:rPr>
  </w:style>
  <w:style w:type="paragraph" w:styleId="ListParagraph">
    <w:name w:val="List Paragraph"/>
    <w:basedOn w:val="Normal"/>
    <w:uiPriority w:val="34"/>
    <w:qFormat/>
    <w:rsid w:val="00E85735"/>
    <w:pPr>
      <w:spacing w:after="200" w:line="276" w:lineRule="auto"/>
      <w:ind w:left="720"/>
      <w:contextualSpacing/>
    </w:pPr>
    <w:rPr>
      <w:rFonts w:ascii="Calibri" w:eastAsia="Calibri" w:hAnsi="Calibri"/>
      <w:sz w:val="22"/>
      <w:szCs w:val="22"/>
      <w:lang w:val="ru-RU"/>
    </w:rPr>
  </w:style>
  <w:style w:type="paragraph" w:customStyle="1" w:styleId="Formatmall1">
    <w:name w:val="Formatmall1"/>
    <w:basedOn w:val="Normal"/>
    <w:rsid w:val="00E85735"/>
    <w:pPr>
      <w:spacing w:line="360" w:lineRule="auto"/>
    </w:pPr>
    <w:rPr>
      <w:szCs w:val="20"/>
      <w:lang w:val="sv-SE" w:eastAsia="fr-FR"/>
    </w:rPr>
  </w:style>
  <w:style w:type="paragraph" w:customStyle="1" w:styleId="CarattereCarattere5CharChar0">
    <w:name w:val="Carattere Carattere5 Знак Знак Char Char"/>
    <w:basedOn w:val="Normal"/>
    <w:rsid w:val="00780E5F"/>
    <w:pPr>
      <w:spacing w:after="160" w:line="240" w:lineRule="exact"/>
    </w:pPr>
    <w:rPr>
      <w:rFonts w:ascii="Verdana" w:hAnsi="Verdana" w:cs="Verdana"/>
      <w:sz w:val="20"/>
      <w:szCs w:val="20"/>
    </w:rPr>
  </w:style>
  <w:style w:type="paragraph" w:customStyle="1" w:styleId="CarattereCarattere40">
    <w:name w:val="Carattere Carattere4"/>
    <w:basedOn w:val="Normal"/>
    <w:rsid w:val="00780E5F"/>
    <w:pPr>
      <w:spacing w:after="160" w:line="240" w:lineRule="exact"/>
    </w:pPr>
    <w:rPr>
      <w:rFonts w:ascii="Verdana" w:hAnsi="Verdana" w:cs="Verdana"/>
      <w:sz w:val="20"/>
      <w:szCs w:val="20"/>
    </w:rPr>
  </w:style>
  <w:style w:type="paragraph" w:customStyle="1" w:styleId="CarattereCarattere50">
    <w:name w:val="Carattere Carattere5"/>
    <w:basedOn w:val="Normal"/>
    <w:rsid w:val="00780E5F"/>
    <w:pPr>
      <w:spacing w:after="160" w:line="240" w:lineRule="exact"/>
    </w:pPr>
    <w:rPr>
      <w:rFonts w:ascii="Verdana" w:hAnsi="Verdana" w:cs="Verdana"/>
      <w:sz w:val="20"/>
      <w:szCs w:val="20"/>
    </w:rPr>
  </w:style>
  <w:style w:type="paragraph" w:customStyle="1" w:styleId="Char0">
    <w:name w:val="Char"/>
    <w:basedOn w:val="Heading2"/>
    <w:rsid w:val="00780E5F"/>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10">
    <w:name w:val="Основной шрифт абзаца1"/>
    <w:rsid w:val="00780E5F"/>
  </w:style>
  <w:style w:type="character" w:customStyle="1" w:styleId="a2">
    <w:name w:val="Знак Знак"/>
    <w:rsid w:val="00780E5F"/>
    <w:rPr>
      <w:rFonts w:ascii="Cambria" w:eastAsia="Times New Roman" w:hAnsi="Cambria" w:cs="Times New Roman"/>
      <w:b/>
      <w:bCs/>
      <w:kern w:val="1"/>
      <w:sz w:val="32"/>
      <w:szCs w:val="32"/>
    </w:rPr>
  </w:style>
  <w:style w:type="character" w:customStyle="1" w:styleId="a3">
    <w:name w:val="Символ нумерации"/>
    <w:rsid w:val="00780E5F"/>
  </w:style>
  <w:style w:type="paragraph" w:customStyle="1" w:styleId="a4">
    <w:name w:val="Заголовок"/>
    <w:basedOn w:val="Normal"/>
    <w:next w:val="BodyText"/>
    <w:rsid w:val="00780E5F"/>
    <w:pPr>
      <w:keepNext/>
      <w:suppressAutoHyphens/>
      <w:spacing w:before="240" w:after="120" w:line="276" w:lineRule="auto"/>
    </w:pPr>
    <w:rPr>
      <w:rFonts w:ascii="Arial" w:eastAsia="Microsoft YaHei" w:hAnsi="Arial" w:cs="Mangal"/>
      <w:sz w:val="28"/>
      <w:szCs w:val="28"/>
      <w:lang w:val="ru-RU" w:eastAsia="ar-SA"/>
    </w:rPr>
  </w:style>
  <w:style w:type="paragraph" w:customStyle="1" w:styleId="11">
    <w:name w:val="Название1"/>
    <w:basedOn w:val="Normal"/>
    <w:rsid w:val="00780E5F"/>
    <w:pPr>
      <w:suppressLineNumbers/>
      <w:suppressAutoHyphens/>
      <w:spacing w:before="120" w:after="120" w:line="276" w:lineRule="auto"/>
    </w:pPr>
    <w:rPr>
      <w:rFonts w:ascii="Calibri" w:eastAsia="Calibri" w:hAnsi="Calibri" w:cs="Mangal"/>
      <w:i/>
      <w:iCs/>
      <w:lang w:val="ru-RU" w:eastAsia="ar-SA"/>
    </w:rPr>
  </w:style>
  <w:style w:type="paragraph" w:customStyle="1" w:styleId="12">
    <w:name w:val="Указатель1"/>
    <w:basedOn w:val="Normal"/>
    <w:rsid w:val="00780E5F"/>
    <w:pPr>
      <w:suppressLineNumbers/>
      <w:suppressAutoHyphens/>
      <w:spacing w:after="200" w:line="276" w:lineRule="auto"/>
    </w:pPr>
    <w:rPr>
      <w:rFonts w:ascii="Calibri" w:eastAsia="Calibri" w:hAnsi="Calibri" w:cs="Mangal"/>
      <w:sz w:val="22"/>
      <w:szCs w:val="22"/>
      <w:lang w:val="ru-RU" w:eastAsia="ar-SA"/>
    </w:rPr>
  </w:style>
  <w:style w:type="paragraph" w:customStyle="1" w:styleId="3">
    <w:name w:val="Заголовок 3.АвтРубр"/>
    <w:basedOn w:val="Normal"/>
    <w:next w:val="Normal"/>
    <w:rsid w:val="00780E5F"/>
    <w:pPr>
      <w:keepNext/>
      <w:suppressAutoHyphens/>
      <w:autoSpaceDE w:val="0"/>
      <w:spacing w:before="240" w:after="60" w:line="232" w:lineRule="auto"/>
      <w:ind w:left="340"/>
      <w:jc w:val="both"/>
    </w:pPr>
    <w:rPr>
      <w:caps/>
      <w:sz w:val="28"/>
      <w:szCs w:val="28"/>
      <w:lang w:eastAsia="ar-SA"/>
    </w:rPr>
  </w:style>
  <w:style w:type="paragraph" w:customStyle="1" w:styleId="110">
    <w:name w:val="ОснТекст11"/>
    <w:basedOn w:val="Normal"/>
    <w:rsid w:val="00780E5F"/>
    <w:pPr>
      <w:suppressAutoHyphens/>
      <w:autoSpaceDE w:val="0"/>
      <w:ind w:firstLine="340"/>
      <w:jc w:val="both"/>
    </w:pPr>
    <w:rPr>
      <w:sz w:val="22"/>
      <w:szCs w:val="22"/>
      <w:lang w:val="ru-RU" w:eastAsia="ar-SA"/>
    </w:rPr>
  </w:style>
  <w:style w:type="character" w:customStyle="1" w:styleId="translation">
    <w:name w:val="translation"/>
    <w:rsid w:val="00780E5F"/>
  </w:style>
  <w:style w:type="character" w:customStyle="1" w:styleId="shorttext">
    <w:name w:val="short_text"/>
    <w:rsid w:val="00780E5F"/>
  </w:style>
  <w:style w:type="paragraph" w:customStyle="1" w:styleId="caaieiaie2">
    <w:name w:val="caaieiaie 2"/>
    <w:basedOn w:val="Normal"/>
    <w:rsid w:val="00780E5F"/>
    <w:pPr>
      <w:widowControl w:val="0"/>
      <w:jc w:val="both"/>
    </w:pPr>
    <w:rPr>
      <w:b/>
      <w:bCs/>
      <w:lang w:val="ru-RU"/>
    </w:rPr>
  </w:style>
  <w:style w:type="paragraph" w:customStyle="1" w:styleId="Iauiue">
    <w:name w:val="Iau?iue"/>
    <w:rsid w:val="00780E5F"/>
    <w:pPr>
      <w:widowControl w:val="0"/>
    </w:pPr>
  </w:style>
  <w:style w:type="paragraph" w:customStyle="1" w:styleId="13">
    <w:name w:val="Текст концевой сноски1"/>
    <w:basedOn w:val="Normal"/>
    <w:rsid w:val="00780E5F"/>
    <w:pPr>
      <w:widowControl w:val="0"/>
      <w:snapToGrid w:val="0"/>
    </w:pPr>
    <w:rPr>
      <w:sz w:val="20"/>
      <w:szCs w:val="20"/>
      <w:lang w:val="ru-RU" w:eastAsia="ru-RU"/>
    </w:rPr>
  </w:style>
  <w:style w:type="paragraph" w:customStyle="1" w:styleId="Iniiaiieoaenonionooiii2">
    <w:name w:val="Iniiaiie oaeno n ionooiii 2"/>
    <w:basedOn w:val="Iauiue"/>
    <w:rsid w:val="00780E5F"/>
    <w:pPr>
      <w:ind w:firstLine="720"/>
      <w:jc w:val="both"/>
    </w:pPr>
    <w:rPr>
      <w:sz w:val="28"/>
      <w:szCs w:val="28"/>
      <w:lang w:val="en-US" w:eastAsia="en-US"/>
    </w:rPr>
  </w:style>
  <w:style w:type="paragraph" w:customStyle="1" w:styleId="a5">
    <w:name w:val="_____ ______"/>
    <w:basedOn w:val="Normal"/>
    <w:rsid w:val="00780E5F"/>
    <w:pPr>
      <w:widowControl w:val="0"/>
    </w:pPr>
    <w:rPr>
      <w:rFonts w:ascii="Courier"/>
      <w:lang w:val="ru-RU"/>
    </w:rPr>
  </w:style>
  <w:style w:type="paragraph" w:customStyle="1" w:styleId="BodyText31">
    <w:name w:val="Body Text 31"/>
    <w:basedOn w:val="Normal"/>
    <w:rsid w:val="00780E5F"/>
    <w:pPr>
      <w:widowControl w:val="0"/>
      <w:ind w:right="-680"/>
      <w:jc w:val="both"/>
    </w:pPr>
    <w:rPr>
      <w:sz w:val="16"/>
      <w:szCs w:val="16"/>
      <w:lang w:val="ru-RU"/>
    </w:rPr>
  </w:style>
  <w:style w:type="paragraph" w:customStyle="1" w:styleId="BodyText32">
    <w:name w:val="Body Text 32"/>
    <w:basedOn w:val="Normal"/>
    <w:rsid w:val="00780E5F"/>
    <w:pPr>
      <w:widowControl w:val="0"/>
      <w:ind w:right="-681"/>
      <w:jc w:val="both"/>
    </w:pPr>
    <w:rPr>
      <w:sz w:val="16"/>
      <w:szCs w:val="16"/>
      <w:lang w:val="ru-RU" w:eastAsia="ru-RU"/>
    </w:rPr>
  </w:style>
  <w:style w:type="paragraph" w:customStyle="1" w:styleId="NormalTea">
    <w:name w:val="Normal Tea"/>
    <w:basedOn w:val="Normal"/>
    <w:rsid w:val="00780E5F"/>
    <w:pPr>
      <w:ind w:right="-288"/>
    </w:pPr>
    <w:rPr>
      <w:rFonts w:ascii="Courier" w:hAnsi="Courier"/>
      <w:szCs w:val="20"/>
      <w:lang w:val="ru-RU" w:eastAsia="ru-RU"/>
    </w:rPr>
  </w:style>
  <w:style w:type="character" w:customStyle="1" w:styleId="30">
    <w:name w:val="Выделение3"/>
    <w:rsid w:val="00780E5F"/>
    <w:rPr>
      <w:i/>
    </w:rPr>
  </w:style>
  <w:style w:type="paragraph" w:styleId="Revision">
    <w:name w:val="Revision"/>
    <w:hidden/>
    <w:uiPriority w:val="99"/>
    <w:semiHidden/>
    <w:rsid w:val="00780E5F"/>
    <w:rPr>
      <w:sz w:val="24"/>
      <w:szCs w:val="24"/>
      <w:lang w:val="en-US" w:eastAsia="en-US"/>
    </w:rPr>
  </w:style>
  <w:style w:type="paragraph" w:customStyle="1" w:styleId="Char1">
    <w:name w:val="Char"/>
    <w:basedOn w:val="Heading2"/>
    <w:rsid w:val="002D590B"/>
    <w:pPr>
      <w:pageBreakBefore/>
      <w:tabs>
        <w:tab w:val="left" w:pos="850"/>
        <w:tab w:val="left" w:pos="1191"/>
        <w:tab w:val="left" w:pos="1531"/>
      </w:tabs>
      <w:spacing w:before="120" w:after="120"/>
      <w:jc w:val="center"/>
    </w:pPr>
    <w:rPr>
      <w:rFonts w:ascii="Tahoma" w:hAnsi="Tahoma" w:cs="Tahoma"/>
      <w:bCs w:val="0"/>
      <w:i w:val="0"/>
      <w:iCs w:val="0"/>
      <w:color w:val="FFFFFF"/>
      <w:spacing w:val="20"/>
      <w:sz w:val="22"/>
      <w:szCs w:val="22"/>
      <w:lang w:val="en-GB" w:eastAsia="zh-CN"/>
    </w:rPr>
  </w:style>
  <w:style w:type="character" w:customStyle="1" w:styleId="reference-text">
    <w:name w:val="reference-text"/>
    <w:basedOn w:val="DefaultParagraphFont"/>
    <w:rsid w:val="002D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58144">
      <w:marLeft w:val="0"/>
      <w:marRight w:val="0"/>
      <w:marTop w:val="0"/>
      <w:marBottom w:val="0"/>
      <w:divBdr>
        <w:top w:val="none" w:sz="0" w:space="0" w:color="auto"/>
        <w:left w:val="none" w:sz="0" w:space="0" w:color="auto"/>
        <w:bottom w:val="none" w:sz="0" w:space="0" w:color="auto"/>
        <w:right w:val="none" w:sz="0" w:space="0" w:color="auto"/>
      </w:divBdr>
    </w:div>
    <w:div w:id="1170758145">
      <w:marLeft w:val="0"/>
      <w:marRight w:val="0"/>
      <w:marTop w:val="0"/>
      <w:marBottom w:val="0"/>
      <w:divBdr>
        <w:top w:val="none" w:sz="0" w:space="0" w:color="auto"/>
        <w:left w:val="none" w:sz="0" w:space="0" w:color="auto"/>
        <w:bottom w:val="none" w:sz="0" w:space="0" w:color="auto"/>
        <w:right w:val="none" w:sz="0" w:space="0" w:color="auto"/>
      </w:divBdr>
    </w:div>
    <w:div w:id="11707581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epress.com/gi/vol9/iss2/art6"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yale.edu/hra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CF57B-084F-48FC-884A-DE0277613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9951</Words>
  <Characters>56724</Characters>
  <Application>Microsoft Office Word</Application>
  <DocSecurity>0</DocSecurity>
  <Lines>472</Lines>
  <Paragraphs>133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Idealism, Materialism, and Biology in the Analysis of Cultural Evolution</vt:lpstr>
      <vt:lpstr>Idealism, Materialism, and Biology in the Analysis of Cultural Evolution</vt:lpstr>
    </vt:vector>
  </TitlesOfParts>
  <Company>Truman State University</Company>
  <LinksUpToDate>false</LinksUpToDate>
  <CharactersWithSpaces>66542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Idealism, Materialism, and Biology in the Analysis of Cultural Evolution</dc:title>
  <dc:creator>Truman State University</dc:creator>
  <cp:lastModifiedBy>LAPTOP88</cp:lastModifiedBy>
  <cp:revision>8</cp:revision>
  <cp:lastPrinted>2015-06-17T09:27:00Z</cp:lastPrinted>
  <dcterms:created xsi:type="dcterms:W3CDTF">2016-09-27T12:37:00Z</dcterms:created>
  <dcterms:modified xsi:type="dcterms:W3CDTF">2016-09-27T12:55:00Z</dcterms:modified>
</cp:coreProperties>
</file>